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4EFE" w14:textId="77777777" w:rsidR="00B20AF3" w:rsidRPr="00A7406C" w:rsidRDefault="00B20AF3" w:rsidP="00B20AF3">
      <w:pPr>
        <w:jc w:val="right"/>
        <w:rPr>
          <w:rFonts w:asciiTheme="minorHAnsi" w:eastAsia="Calibri" w:hAnsiTheme="minorHAnsi" w:cstheme="minorHAnsi"/>
          <w:lang w:eastAsia="en-US"/>
        </w:rPr>
      </w:pPr>
      <w:r w:rsidRPr="00A7406C">
        <w:rPr>
          <w:rFonts w:asciiTheme="minorHAnsi" w:eastAsia="Calibri" w:hAnsiTheme="minorHAnsi" w:cstheme="minorHAnsi"/>
          <w:lang w:eastAsia="en-US"/>
        </w:rPr>
        <w:t>Załącznik Nr 1</w:t>
      </w:r>
    </w:p>
    <w:p w14:paraId="5A6D6BCB" w14:textId="1EDEF119" w:rsidR="00B20AF3" w:rsidRPr="00A7406C" w:rsidRDefault="00B20AF3" w:rsidP="00B20AF3">
      <w:pPr>
        <w:jc w:val="right"/>
        <w:rPr>
          <w:rFonts w:asciiTheme="minorHAnsi" w:eastAsia="Calibri" w:hAnsiTheme="minorHAnsi" w:cstheme="minorHAnsi"/>
          <w:lang w:eastAsia="en-US"/>
        </w:rPr>
      </w:pPr>
      <w:r w:rsidRPr="00A7406C">
        <w:rPr>
          <w:rFonts w:asciiTheme="minorHAnsi" w:eastAsia="Calibri" w:hAnsiTheme="minorHAnsi" w:cstheme="minorHAnsi"/>
          <w:lang w:eastAsia="en-US"/>
        </w:rPr>
        <w:t xml:space="preserve">do Zarządzenia Nr </w:t>
      </w:r>
      <w:r w:rsidR="00CF7AED">
        <w:rPr>
          <w:rFonts w:asciiTheme="minorHAnsi" w:eastAsia="Calibri" w:hAnsiTheme="minorHAnsi" w:cstheme="minorHAnsi"/>
          <w:lang w:eastAsia="en-US"/>
        </w:rPr>
        <w:t>30</w:t>
      </w:r>
      <w:r w:rsidRPr="00A7406C">
        <w:rPr>
          <w:rFonts w:asciiTheme="minorHAnsi" w:eastAsia="Calibri" w:hAnsiTheme="minorHAnsi" w:cstheme="minorHAnsi"/>
          <w:lang w:eastAsia="en-US"/>
        </w:rPr>
        <w:t>/2026</w:t>
      </w:r>
    </w:p>
    <w:p w14:paraId="32CD3EF6" w14:textId="77777777" w:rsidR="00B20AF3" w:rsidRPr="00A7406C" w:rsidRDefault="00B20AF3" w:rsidP="00B20AF3">
      <w:pPr>
        <w:jc w:val="right"/>
        <w:rPr>
          <w:rFonts w:asciiTheme="minorHAnsi" w:eastAsia="Calibri" w:hAnsiTheme="minorHAnsi" w:cstheme="minorHAnsi"/>
          <w:lang w:eastAsia="en-US"/>
        </w:rPr>
      </w:pPr>
      <w:r w:rsidRPr="00A7406C">
        <w:rPr>
          <w:rFonts w:asciiTheme="minorHAnsi" w:eastAsia="Calibri" w:hAnsiTheme="minorHAnsi" w:cstheme="minorHAnsi"/>
          <w:lang w:eastAsia="en-US"/>
        </w:rPr>
        <w:t>Burmistrza Międzyrzecza</w:t>
      </w:r>
    </w:p>
    <w:p w14:paraId="06F532A5" w14:textId="108F655A" w:rsidR="00B20AF3" w:rsidRPr="00A7406C" w:rsidRDefault="00B20AF3" w:rsidP="00B20AF3">
      <w:pPr>
        <w:jc w:val="right"/>
        <w:rPr>
          <w:rFonts w:asciiTheme="minorHAnsi" w:eastAsia="Calibri" w:hAnsiTheme="minorHAnsi" w:cstheme="minorHAnsi"/>
          <w:lang w:eastAsia="en-US"/>
        </w:rPr>
      </w:pPr>
      <w:r w:rsidRPr="00A7406C">
        <w:rPr>
          <w:rFonts w:asciiTheme="minorHAnsi" w:eastAsia="Calibri" w:hAnsiTheme="minorHAnsi" w:cstheme="minorHAnsi"/>
          <w:lang w:eastAsia="en-US"/>
        </w:rPr>
        <w:t xml:space="preserve">z dnia </w:t>
      </w:r>
      <w:r w:rsidR="00CF7AED">
        <w:rPr>
          <w:rFonts w:asciiTheme="minorHAnsi" w:eastAsia="Calibri" w:hAnsiTheme="minorHAnsi" w:cstheme="minorHAnsi"/>
          <w:lang w:eastAsia="en-US"/>
        </w:rPr>
        <w:t>17</w:t>
      </w:r>
      <w:r w:rsidR="003E33E6">
        <w:rPr>
          <w:rFonts w:asciiTheme="minorHAnsi" w:eastAsia="Calibri" w:hAnsiTheme="minorHAnsi" w:cstheme="minorHAnsi"/>
          <w:lang w:eastAsia="en-US"/>
        </w:rPr>
        <w:t xml:space="preserve"> marca</w:t>
      </w:r>
      <w:r w:rsidRPr="00A7406C">
        <w:rPr>
          <w:rFonts w:asciiTheme="minorHAnsi" w:eastAsia="Calibri" w:hAnsiTheme="minorHAnsi" w:cstheme="minorHAnsi"/>
          <w:lang w:eastAsia="en-US"/>
        </w:rPr>
        <w:t xml:space="preserve"> 2026 r.</w:t>
      </w:r>
    </w:p>
    <w:p w14:paraId="07A49E2A" w14:textId="77777777" w:rsidR="00B20AF3" w:rsidRPr="00B20AF3" w:rsidRDefault="00B20AF3" w:rsidP="00B20AF3">
      <w:pPr>
        <w:rPr>
          <w:rFonts w:asciiTheme="minorHAnsi" w:eastAsia="Calibri" w:hAnsiTheme="minorHAnsi" w:cstheme="minorHAnsi"/>
          <w:b/>
          <w:sz w:val="24"/>
          <w:szCs w:val="24"/>
          <w:lang w:eastAsia="en-US"/>
        </w:rPr>
      </w:pPr>
    </w:p>
    <w:p w14:paraId="515469E7" w14:textId="77777777" w:rsidR="00B20AF3" w:rsidRPr="00B20AF3" w:rsidRDefault="00B20AF3" w:rsidP="00B20AF3">
      <w:pPr>
        <w:rPr>
          <w:rFonts w:asciiTheme="minorHAnsi" w:eastAsia="Calibri" w:hAnsiTheme="minorHAnsi" w:cstheme="minorHAnsi"/>
          <w:b/>
          <w:sz w:val="24"/>
          <w:szCs w:val="24"/>
          <w:lang w:eastAsia="en-US"/>
        </w:rPr>
      </w:pPr>
      <w:r w:rsidRPr="00B20AF3">
        <w:rPr>
          <w:rFonts w:asciiTheme="minorHAnsi" w:eastAsia="Calibri" w:hAnsiTheme="minorHAnsi" w:cstheme="minorHAnsi"/>
          <w:b/>
          <w:sz w:val="24"/>
          <w:szCs w:val="24"/>
          <w:lang w:eastAsia="en-US"/>
        </w:rPr>
        <w:t>OGŁOSZENIE OTWARTEGO KONKURSU OFERT</w:t>
      </w:r>
    </w:p>
    <w:p w14:paraId="2E6FA90C" w14:textId="0D05981A" w:rsidR="00B20AF3" w:rsidRDefault="00B20AF3" w:rsidP="00B20AF3">
      <w:pPr>
        <w:rPr>
          <w:rFonts w:asciiTheme="minorHAnsi" w:eastAsia="Calibri" w:hAnsiTheme="minorHAnsi" w:cstheme="minorHAnsi"/>
          <w:sz w:val="24"/>
          <w:szCs w:val="24"/>
          <w:lang w:eastAsia="en-US"/>
        </w:rPr>
      </w:pPr>
      <w:r w:rsidRPr="00B20AF3">
        <w:rPr>
          <w:rFonts w:asciiTheme="minorHAnsi" w:eastAsia="Calibri" w:hAnsiTheme="minorHAnsi" w:cstheme="minorHAnsi"/>
          <w:sz w:val="24"/>
          <w:szCs w:val="24"/>
          <w:lang w:eastAsia="en-US"/>
        </w:rPr>
        <w:t>Działając na podstawie art. 11 ust. 2 oraz art. 13 ustawy z dnia 24 kwietnia 2003 r. o działalności pożytku publicznego i o wolontariacie (</w:t>
      </w:r>
      <w:bookmarkStart w:id="0" w:name="_Hlk123553359"/>
      <w:r w:rsidRPr="00B20AF3">
        <w:rPr>
          <w:rFonts w:asciiTheme="minorHAnsi" w:eastAsia="Calibri" w:hAnsiTheme="minorHAnsi" w:cstheme="minorHAnsi"/>
          <w:sz w:val="24"/>
          <w:szCs w:val="24"/>
          <w:lang w:eastAsia="en-US"/>
        </w:rPr>
        <w:t xml:space="preserve">t.j. Dz. U. z </w:t>
      </w:r>
      <w:bookmarkEnd w:id="0"/>
      <w:r w:rsidRPr="00B20AF3">
        <w:rPr>
          <w:rFonts w:asciiTheme="minorHAnsi" w:eastAsia="Calibri" w:hAnsiTheme="minorHAnsi" w:cstheme="minorHAnsi"/>
          <w:sz w:val="24"/>
          <w:szCs w:val="24"/>
          <w:lang w:eastAsia="en-US"/>
        </w:rPr>
        <w:t xml:space="preserve"> </w:t>
      </w:r>
      <w:bookmarkStart w:id="1" w:name="_Hlk219884123"/>
      <w:r w:rsidRPr="00B20AF3">
        <w:rPr>
          <w:rFonts w:asciiTheme="minorHAnsi" w:eastAsia="Calibri" w:hAnsiTheme="minorHAnsi" w:cstheme="minorHAnsi"/>
          <w:sz w:val="24"/>
          <w:szCs w:val="24"/>
          <w:lang w:eastAsia="en-US"/>
        </w:rPr>
        <w:t xml:space="preserve">2025 r. poz. 1338; zm.: </w:t>
      </w:r>
      <w:r w:rsidR="0046045E">
        <w:rPr>
          <w:rFonts w:asciiTheme="minorHAnsi" w:eastAsia="Calibri" w:hAnsiTheme="minorHAnsi" w:cstheme="minorHAnsi"/>
          <w:sz w:val="24"/>
          <w:szCs w:val="24"/>
          <w:lang w:eastAsia="en-US"/>
        </w:rPr>
        <w:br/>
      </w:r>
      <w:r w:rsidRPr="00B20AF3">
        <w:rPr>
          <w:rFonts w:asciiTheme="minorHAnsi" w:eastAsia="Calibri" w:hAnsiTheme="minorHAnsi" w:cstheme="minorHAnsi"/>
          <w:sz w:val="24"/>
          <w:szCs w:val="24"/>
          <w:lang w:eastAsia="en-US"/>
        </w:rPr>
        <w:t>Dz. U. z 2024 r. poz. 1761.</w:t>
      </w:r>
      <w:bookmarkEnd w:id="1"/>
      <w:r w:rsidRPr="00B20AF3">
        <w:rPr>
          <w:rFonts w:asciiTheme="minorHAnsi" w:eastAsia="Calibri" w:hAnsiTheme="minorHAnsi" w:cstheme="minorHAnsi"/>
          <w:sz w:val="24"/>
          <w:szCs w:val="24"/>
          <w:lang w:eastAsia="en-US"/>
        </w:rPr>
        <w:t xml:space="preserve">), uchwały </w:t>
      </w:r>
      <w:bookmarkStart w:id="2" w:name="_Hlk219884811"/>
      <w:r w:rsidRPr="00B20AF3">
        <w:rPr>
          <w:rFonts w:asciiTheme="minorHAnsi" w:eastAsia="Calibri" w:hAnsiTheme="minorHAnsi" w:cstheme="minorHAnsi"/>
          <w:sz w:val="24"/>
          <w:szCs w:val="24"/>
          <w:lang w:eastAsia="en-US"/>
        </w:rPr>
        <w:t>Nr XX/197/25</w:t>
      </w:r>
      <w:r>
        <w:rPr>
          <w:rFonts w:asciiTheme="minorHAnsi" w:eastAsia="Calibri" w:hAnsiTheme="minorHAnsi" w:cstheme="minorHAnsi"/>
          <w:sz w:val="24"/>
          <w:szCs w:val="24"/>
          <w:lang w:eastAsia="en-US"/>
        </w:rPr>
        <w:t xml:space="preserve"> </w:t>
      </w:r>
      <w:r w:rsidRPr="00B20AF3">
        <w:rPr>
          <w:rFonts w:asciiTheme="minorHAnsi" w:eastAsia="Calibri" w:hAnsiTheme="minorHAnsi" w:cstheme="minorHAnsi"/>
          <w:sz w:val="24"/>
          <w:szCs w:val="24"/>
          <w:lang w:eastAsia="en-US"/>
        </w:rPr>
        <w:t xml:space="preserve">Rady Miejskiej w Międzyrzeczu z dnia </w:t>
      </w:r>
      <w:r w:rsidR="0046045E">
        <w:rPr>
          <w:rFonts w:asciiTheme="minorHAnsi" w:eastAsia="Calibri" w:hAnsiTheme="minorHAnsi" w:cstheme="minorHAnsi"/>
          <w:sz w:val="24"/>
          <w:szCs w:val="24"/>
          <w:lang w:eastAsia="en-US"/>
        </w:rPr>
        <w:br/>
      </w:r>
      <w:r>
        <w:rPr>
          <w:rFonts w:asciiTheme="minorHAnsi" w:eastAsia="Calibri" w:hAnsiTheme="minorHAnsi" w:cstheme="minorHAnsi"/>
          <w:sz w:val="24"/>
          <w:szCs w:val="24"/>
          <w:lang w:eastAsia="en-US"/>
        </w:rPr>
        <w:t>25</w:t>
      </w:r>
      <w:r w:rsidRPr="00B20AF3">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listopada</w:t>
      </w:r>
      <w:r w:rsidRPr="00B20AF3">
        <w:rPr>
          <w:rFonts w:asciiTheme="minorHAnsi" w:eastAsia="Calibri" w:hAnsiTheme="minorHAnsi" w:cstheme="minorHAnsi"/>
          <w:sz w:val="24"/>
          <w:szCs w:val="24"/>
          <w:lang w:eastAsia="en-US"/>
        </w:rPr>
        <w:t xml:space="preserve"> 202</w:t>
      </w:r>
      <w:r>
        <w:rPr>
          <w:rFonts w:asciiTheme="minorHAnsi" w:eastAsia="Calibri" w:hAnsiTheme="minorHAnsi" w:cstheme="minorHAnsi"/>
          <w:sz w:val="24"/>
          <w:szCs w:val="24"/>
          <w:lang w:eastAsia="en-US"/>
        </w:rPr>
        <w:t>5</w:t>
      </w:r>
      <w:r w:rsidRPr="00B20AF3">
        <w:rPr>
          <w:rFonts w:asciiTheme="minorHAnsi" w:eastAsia="Calibri" w:hAnsiTheme="minorHAnsi" w:cstheme="minorHAnsi"/>
          <w:sz w:val="24"/>
          <w:szCs w:val="24"/>
          <w:lang w:eastAsia="en-US"/>
        </w:rPr>
        <w:t xml:space="preserve"> r. w sprawie przyjęcia Programu Współpracy Gminy Międzyrzecz z organizacjami pozarządowymi oraz podmiotami wymienionymi w art. 3 ust. 3 ustawy o działalności pożytku publicznego i o wolontariacie na  rok 202</w:t>
      </w:r>
      <w:r>
        <w:rPr>
          <w:rFonts w:asciiTheme="minorHAnsi" w:eastAsia="Calibri" w:hAnsiTheme="minorHAnsi" w:cstheme="minorHAnsi"/>
          <w:sz w:val="24"/>
          <w:szCs w:val="24"/>
          <w:lang w:eastAsia="en-US"/>
        </w:rPr>
        <w:t>6</w:t>
      </w:r>
      <w:bookmarkEnd w:id="2"/>
    </w:p>
    <w:p w14:paraId="4D88392B" w14:textId="77777777" w:rsidR="00B20AF3" w:rsidRPr="00B20AF3" w:rsidRDefault="00B20AF3" w:rsidP="00B20AF3">
      <w:pPr>
        <w:rPr>
          <w:rFonts w:asciiTheme="minorHAnsi" w:eastAsia="Calibri" w:hAnsiTheme="minorHAnsi" w:cstheme="minorHAnsi"/>
          <w:sz w:val="24"/>
          <w:szCs w:val="24"/>
          <w:lang w:eastAsia="en-US"/>
        </w:rPr>
      </w:pPr>
    </w:p>
    <w:p w14:paraId="0CB4FAF1" w14:textId="77777777" w:rsidR="00B20AF3" w:rsidRPr="00B20AF3" w:rsidRDefault="00B20AF3" w:rsidP="00B20AF3">
      <w:pPr>
        <w:rPr>
          <w:rFonts w:asciiTheme="minorHAnsi" w:eastAsia="Calibri" w:hAnsiTheme="minorHAnsi" w:cstheme="minorHAnsi"/>
          <w:b/>
          <w:sz w:val="24"/>
          <w:szCs w:val="24"/>
          <w:lang w:eastAsia="en-US"/>
        </w:rPr>
      </w:pPr>
      <w:r w:rsidRPr="00B20AF3">
        <w:rPr>
          <w:rFonts w:asciiTheme="minorHAnsi" w:eastAsia="Calibri" w:hAnsiTheme="minorHAnsi" w:cstheme="minorHAnsi"/>
          <w:b/>
          <w:sz w:val="24"/>
          <w:szCs w:val="24"/>
          <w:lang w:eastAsia="en-US"/>
        </w:rPr>
        <w:t>BURMISTRZ MIĘDZYRZECZA</w:t>
      </w:r>
    </w:p>
    <w:p w14:paraId="160BB144" w14:textId="010630A3" w:rsidR="00B20AF3" w:rsidRDefault="00B20AF3" w:rsidP="00B20AF3">
      <w:pPr>
        <w:rPr>
          <w:rFonts w:asciiTheme="minorHAnsi" w:eastAsia="Calibri" w:hAnsiTheme="minorHAnsi" w:cstheme="minorHAnsi"/>
          <w:b/>
          <w:sz w:val="24"/>
          <w:szCs w:val="24"/>
          <w:lang w:eastAsia="en-US"/>
        </w:rPr>
      </w:pPr>
      <w:r w:rsidRPr="00B20AF3">
        <w:rPr>
          <w:rFonts w:asciiTheme="minorHAnsi" w:eastAsia="Calibri" w:hAnsiTheme="minorHAnsi" w:cstheme="minorHAnsi"/>
          <w:b/>
          <w:sz w:val="24"/>
          <w:szCs w:val="24"/>
          <w:lang w:eastAsia="en-US"/>
        </w:rPr>
        <w:t>OGŁASZA OTWARTY KONKURS OFERT NA REALIZACJĘ ZADA</w:t>
      </w:r>
      <w:r w:rsidR="003E33E6">
        <w:rPr>
          <w:rFonts w:asciiTheme="minorHAnsi" w:eastAsia="Calibri" w:hAnsiTheme="minorHAnsi" w:cstheme="minorHAnsi"/>
          <w:b/>
          <w:sz w:val="24"/>
          <w:szCs w:val="24"/>
          <w:lang w:eastAsia="en-US"/>
        </w:rPr>
        <w:t>NIA</w:t>
      </w:r>
      <w:r w:rsidRPr="00B20AF3">
        <w:rPr>
          <w:rFonts w:asciiTheme="minorHAnsi" w:eastAsia="Calibri" w:hAnsiTheme="minorHAnsi" w:cstheme="minorHAnsi"/>
          <w:b/>
          <w:sz w:val="24"/>
          <w:szCs w:val="24"/>
          <w:lang w:eastAsia="en-US"/>
        </w:rPr>
        <w:t xml:space="preserve"> PUBLICZN</w:t>
      </w:r>
      <w:r w:rsidR="003E33E6">
        <w:rPr>
          <w:rFonts w:asciiTheme="minorHAnsi" w:eastAsia="Calibri" w:hAnsiTheme="minorHAnsi" w:cstheme="minorHAnsi"/>
          <w:b/>
          <w:sz w:val="24"/>
          <w:szCs w:val="24"/>
          <w:lang w:eastAsia="en-US"/>
        </w:rPr>
        <w:t>EGO</w:t>
      </w:r>
      <w:r w:rsidR="00DC1CBA">
        <w:rPr>
          <w:rFonts w:asciiTheme="minorHAnsi" w:eastAsia="Calibri" w:hAnsiTheme="minorHAnsi" w:cstheme="minorHAnsi"/>
          <w:b/>
          <w:sz w:val="24"/>
          <w:szCs w:val="24"/>
          <w:lang w:eastAsia="en-US"/>
        </w:rPr>
        <w:t xml:space="preserve"> </w:t>
      </w:r>
      <w:r w:rsidRPr="00B20AF3">
        <w:rPr>
          <w:rFonts w:asciiTheme="minorHAnsi" w:eastAsia="Calibri" w:hAnsiTheme="minorHAnsi" w:cstheme="minorHAnsi"/>
          <w:b/>
          <w:sz w:val="24"/>
          <w:szCs w:val="24"/>
          <w:lang w:eastAsia="en-US"/>
        </w:rPr>
        <w:t>w 202</w:t>
      </w:r>
      <w:r>
        <w:rPr>
          <w:rFonts w:asciiTheme="minorHAnsi" w:eastAsia="Calibri" w:hAnsiTheme="minorHAnsi" w:cstheme="minorHAnsi"/>
          <w:b/>
          <w:sz w:val="24"/>
          <w:szCs w:val="24"/>
          <w:lang w:eastAsia="en-US"/>
        </w:rPr>
        <w:t>6</w:t>
      </w:r>
      <w:r w:rsidRPr="00B20AF3">
        <w:rPr>
          <w:rFonts w:asciiTheme="minorHAnsi" w:eastAsia="Calibri" w:hAnsiTheme="minorHAnsi" w:cstheme="minorHAnsi"/>
          <w:b/>
          <w:sz w:val="24"/>
          <w:szCs w:val="24"/>
          <w:lang w:eastAsia="en-US"/>
        </w:rPr>
        <w:t xml:space="preserve"> ROKU.</w:t>
      </w:r>
    </w:p>
    <w:p w14:paraId="46E22553" w14:textId="77777777" w:rsidR="00B20AF3" w:rsidRPr="00B20AF3" w:rsidRDefault="00B20AF3" w:rsidP="00B20AF3">
      <w:pPr>
        <w:rPr>
          <w:rFonts w:asciiTheme="minorHAnsi" w:eastAsia="Calibri" w:hAnsiTheme="minorHAnsi" w:cstheme="minorHAnsi"/>
          <w:b/>
          <w:sz w:val="24"/>
          <w:szCs w:val="24"/>
          <w:lang w:eastAsia="en-US"/>
        </w:rPr>
      </w:pPr>
    </w:p>
    <w:p w14:paraId="599C3CA4" w14:textId="77777777" w:rsidR="00B20AF3" w:rsidRPr="00B20AF3" w:rsidRDefault="00B20AF3" w:rsidP="00B20AF3">
      <w:pPr>
        <w:numPr>
          <w:ilvl w:val="0"/>
          <w:numId w:val="16"/>
        </w:numPr>
        <w:rPr>
          <w:rFonts w:asciiTheme="minorHAnsi" w:eastAsia="Calibri" w:hAnsiTheme="minorHAnsi" w:cstheme="minorHAnsi"/>
          <w:b/>
          <w:sz w:val="24"/>
          <w:szCs w:val="24"/>
          <w:lang w:eastAsia="en-US"/>
        </w:rPr>
      </w:pPr>
      <w:r w:rsidRPr="00B20AF3">
        <w:rPr>
          <w:rFonts w:asciiTheme="minorHAnsi" w:eastAsia="Calibri" w:hAnsiTheme="minorHAnsi" w:cstheme="minorHAnsi"/>
          <w:b/>
          <w:sz w:val="24"/>
          <w:szCs w:val="24"/>
          <w:lang w:eastAsia="en-US"/>
        </w:rPr>
        <w:t>Rodzaj zadań publicznych i wysokość środków publicznych przeznaczonych na ich realizację.</w:t>
      </w:r>
    </w:p>
    <w:p w14:paraId="59CF4F98" w14:textId="77777777" w:rsidR="00B20AF3" w:rsidRPr="00B20AF3" w:rsidRDefault="00B20AF3" w:rsidP="00B20AF3">
      <w:pPr>
        <w:rPr>
          <w:rFonts w:asciiTheme="minorHAnsi" w:eastAsia="Calibri" w:hAnsiTheme="minorHAnsi" w:cstheme="minorHAnsi"/>
          <w:sz w:val="24"/>
          <w:szCs w:val="24"/>
          <w:lang w:eastAsia="en-US"/>
        </w:rPr>
      </w:pPr>
    </w:p>
    <w:tbl>
      <w:tblPr>
        <w:tblStyle w:val="Tabela-Siatka"/>
        <w:tblW w:w="0" w:type="auto"/>
        <w:tblLook w:val="04A0" w:firstRow="1" w:lastRow="0" w:firstColumn="1" w:lastColumn="0" w:noHBand="0" w:noVBand="1"/>
      </w:tblPr>
      <w:tblGrid>
        <w:gridCol w:w="543"/>
        <w:gridCol w:w="5689"/>
        <w:gridCol w:w="1418"/>
        <w:gridCol w:w="1412"/>
      </w:tblGrid>
      <w:tr w:rsidR="00B20AF3" w:rsidRPr="00B20AF3" w14:paraId="20610AB0" w14:textId="77777777" w:rsidTr="00A47051">
        <w:tc>
          <w:tcPr>
            <w:tcW w:w="543" w:type="dxa"/>
          </w:tcPr>
          <w:p w14:paraId="012D6944" w14:textId="77777777" w:rsidR="00B20AF3" w:rsidRPr="00B20AF3" w:rsidRDefault="00B20AF3" w:rsidP="00B20AF3">
            <w:pPr>
              <w:rPr>
                <w:rFonts w:asciiTheme="minorHAnsi" w:eastAsia="Calibri" w:hAnsiTheme="minorHAnsi" w:cstheme="minorHAnsi"/>
                <w:sz w:val="24"/>
                <w:szCs w:val="24"/>
                <w:lang w:eastAsia="en-US"/>
              </w:rPr>
            </w:pPr>
            <w:r w:rsidRPr="00B20AF3">
              <w:rPr>
                <w:rFonts w:asciiTheme="minorHAnsi" w:eastAsia="Calibri" w:hAnsiTheme="minorHAnsi" w:cstheme="minorHAnsi"/>
                <w:sz w:val="24"/>
                <w:szCs w:val="24"/>
                <w:lang w:eastAsia="en-US"/>
              </w:rPr>
              <w:t>Lp.</w:t>
            </w:r>
          </w:p>
        </w:tc>
        <w:tc>
          <w:tcPr>
            <w:tcW w:w="5689" w:type="dxa"/>
          </w:tcPr>
          <w:p w14:paraId="462C1086" w14:textId="77777777" w:rsidR="00B20AF3" w:rsidRPr="00B20AF3" w:rsidRDefault="00B20AF3" w:rsidP="00B20AF3">
            <w:pPr>
              <w:rPr>
                <w:rFonts w:asciiTheme="minorHAnsi" w:eastAsia="Calibri" w:hAnsiTheme="minorHAnsi" w:cstheme="minorHAnsi"/>
                <w:sz w:val="24"/>
                <w:szCs w:val="24"/>
                <w:lang w:eastAsia="en-US"/>
              </w:rPr>
            </w:pPr>
            <w:r w:rsidRPr="00B20AF3">
              <w:rPr>
                <w:rFonts w:asciiTheme="minorHAnsi" w:eastAsia="Calibri" w:hAnsiTheme="minorHAnsi" w:cstheme="minorHAnsi"/>
                <w:sz w:val="24"/>
                <w:szCs w:val="24"/>
                <w:lang w:eastAsia="en-US"/>
              </w:rPr>
              <w:t>Rodzaj zadania</w:t>
            </w:r>
          </w:p>
          <w:p w14:paraId="2382AEB6" w14:textId="653C3270" w:rsidR="00B20AF3" w:rsidRPr="00B20AF3" w:rsidRDefault="00B20AF3" w:rsidP="00B20AF3">
            <w:pPr>
              <w:rPr>
                <w:rFonts w:asciiTheme="minorHAnsi" w:eastAsia="Calibri" w:hAnsiTheme="minorHAnsi" w:cstheme="minorHAnsi"/>
                <w:sz w:val="24"/>
                <w:szCs w:val="24"/>
                <w:lang w:eastAsia="en-US"/>
              </w:rPr>
            </w:pPr>
            <w:r w:rsidRPr="00B20AF3">
              <w:rPr>
                <w:rFonts w:asciiTheme="minorHAnsi" w:eastAsia="Calibri" w:hAnsiTheme="minorHAnsi" w:cstheme="minorHAnsi"/>
                <w:sz w:val="24"/>
                <w:szCs w:val="24"/>
                <w:lang w:eastAsia="en-US"/>
              </w:rPr>
              <w:t xml:space="preserve">wsparcie </w:t>
            </w:r>
          </w:p>
        </w:tc>
        <w:tc>
          <w:tcPr>
            <w:tcW w:w="1418" w:type="dxa"/>
          </w:tcPr>
          <w:p w14:paraId="67754CBD" w14:textId="05D67D0A" w:rsidR="00B20AF3" w:rsidRPr="00B20AF3" w:rsidRDefault="00B20AF3" w:rsidP="00B20AF3">
            <w:pPr>
              <w:rPr>
                <w:rFonts w:asciiTheme="minorHAnsi" w:eastAsia="Calibri" w:hAnsiTheme="minorHAnsi" w:cstheme="minorHAnsi"/>
                <w:sz w:val="24"/>
                <w:szCs w:val="24"/>
                <w:lang w:eastAsia="en-US"/>
              </w:rPr>
            </w:pPr>
            <w:r w:rsidRPr="00B20AF3">
              <w:rPr>
                <w:rFonts w:asciiTheme="minorHAnsi" w:eastAsia="Calibri" w:hAnsiTheme="minorHAnsi" w:cstheme="minorHAnsi"/>
                <w:sz w:val="24"/>
                <w:szCs w:val="24"/>
                <w:lang w:eastAsia="en-US"/>
              </w:rPr>
              <w:t xml:space="preserve">Poniesione wydatki </w:t>
            </w:r>
            <w:r w:rsidRPr="00B20AF3">
              <w:rPr>
                <w:rFonts w:asciiTheme="minorHAnsi" w:eastAsia="Calibri" w:hAnsiTheme="minorHAnsi" w:cstheme="minorHAnsi"/>
                <w:sz w:val="24"/>
                <w:szCs w:val="24"/>
                <w:lang w:eastAsia="en-US"/>
              </w:rPr>
              <w:br/>
              <w:t>w roku 202</w:t>
            </w:r>
            <w:r w:rsidR="00CC1BA7">
              <w:rPr>
                <w:rFonts w:asciiTheme="minorHAnsi" w:eastAsia="Calibri" w:hAnsiTheme="minorHAnsi" w:cstheme="minorHAnsi"/>
                <w:sz w:val="24"/>
                <w:szCs w:val="24"/>
                <w:lang w:eastAsia="en-US"/>
              </w:rPr>
              <w:t>5</w:t>
            </w:r>
            <w:r w:rsidRPr="00B20AF3">
              <w:rPr>
                <w:rFonts w:asciiTheme="minorHAnsi" w:eastAsia="Calibri" w:hAnsiTheme="minorHAnsi" w:cstheme="minorHAnsi"/>
                <w:sz w:val="24"/>
                <w:szCs w:val="24"/>
                <w:lang w:eastAsia="en-US"/>
              </w:rPr>
              <w:t xml:space="preserve"> r.</w:t>
            </w:r>
          </w:p>
        </w:tc>
        <w:tc>
          <w:tcPr>
            <w:tcW w:w="1412" w:type="dxa"/>
          </w:tcPr>
          <w:p w14:paraId="1A0DD996" w14:textId="3B632807" w:rsidR="00B20AF3" w:rsidRPr="00B20AF3" w:rsidRDefault="00B20AF3" w:rsidP="00B20AF3">
            <w:pPr>
              <w:rPr>
                <w:rFonts w:asciiTheme="minorHAnsi" w:eastAsia="Calibri" w:hAnsiTheme="minorHAnsi" w:cstheme="minorHAnsi"/>
                <w:sz w:val="24"/>
                <w:szCs w:val="24"/>
                <w:lang w:eastAsia="en-US"/>
              </w:rPr>
            </w:pPr>
            <w:r w:rsidRPr="00B20AF3">
              <w:rPr>
                <w:rFonts w:asciiTheme="minorHAnsi" w:eastAsia="Calibri" w:hAnsiTheme="minorHAnsi" w:cstheme="minorHAnsi"/>
                <w:sz w:val="24"/>
                <w:szCs w:val="24"/>
                <w:lang w:eastAsia="en-US"/>
              </w:rPr>
              <w:t xml:space="preserve">Planowane środki </w:t>
            </w:r>
            <w:r w:rsidRPr="00B20AF3">
              <w:rPr>
                <w:rFonts w:asciiTheme="minorHAnsi" w:eastAsia="Calibri" w:hAnsiTheme="minorHAnsi" w:cstheme="minorHAnsi"/>
                <w:sz w:val="24"/>
                <w:szCs w:val="24"/>
                <w:lang w:eastAsia="en-US"/>
              </w:rPr>
              <w:br/>
              <w:t>w roku 202</w:t>
            </w:r>
            <w:r w:rsidR="00CC1BA7">
              <w:rPr>
                <w:rFonts w:asciiTheme="minorHAnsi" w:eastAsia="Calibri" w:hAnsiTheme="minorHAnsi" w:cstheme="minorHAnsi"/>
                <w:sz w:val="24"/>
                <w:szCs w:val="24"/>
                <w:lang w:eastAsia="en-US"/>
              </w:rPr>
              <w:t>6</w:t>
            </w:r>
            <w:r w:rsidRPr="00B20AF3">
              <w:rPr>
                <w:rFonts w:asciiTheme="minorHAnsi" w:eastAsia="Calibri" w:hAnsiTheme="minorHAnsi" w:cstheme="minorHAnsi"/>
                <w:sz w:val="24"/>
                <w:szCs w:val="24"/>
                <w:lang w:eastAsia="en-US"/>
              </w:rPr>
              <w:t xml:space="preserve"> r.</w:t>
            </w:r>
          </w:p>
        </w:tc>
      </w:tr>
      <w:tr w:rsidR="00123926" w:rsidRPr="00B20AF3" w14:paraId="01925486" w14:textId="77777777" w:rsidTr="006A40CC">
        <w:trPr>
          <w:trHeight w:val="1336"/>
        </w:trPr>
        <w:tc>
          <w:tcPr>
            <w:tcW w:w="543" w:type="dxa"/>
          </w:tcPr>
          <w:p w14:paraId="6F457931" w14:textId="2B05B896" w:rsidR="00123926" w:rsidRPr="00B20AF3" w:rsidRDefault="003E33E6" w:rsidP="00123926">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1</w:t>
            </w:r>
          </w:p>
        </w:tc>
        <w:tc>
          <w:tcPr>
            <w:tcW w:w="5689" w:type="dxa"/>
            <w:tcBorders>
              <w:top w:val="single" w:sz="4" w:space="0" w:color="auto"/>
              <w:left w:val="single" w:sz="4" w:space="0" w:color="auto"/>
              <w:bottom w:val="single" w:sz="4" w:space="0" w:color="auto"/>
              <w:right w:val="single" w:sz="4" w:space="0" w:color="auto"/>
            </w:tcBorders>
          </w:tcPr>
          <w:p w14:paraId="57473793" w14:textId="2532576C" w:rsidR="00123926" w:rsidRPr="00B20AF3" w:rsidRDefault="00123926" w:rsidP="00123926">
            <w:pPr>
              <w:rPr>
                <w:rFonts w:asciiTheme="minorHAnsi" w:eastAsia="Calibri" w:hAnsiTheme="minorHAnsi" w:cstheme="minorHAnsi"/>
                <w:bCs/>
                <w:sz w:val="24"/>
                <w:szCs w:val="24"/>
                <w:lang w:eastAsia="en-US"/>
              </w:rPr>
            </w:pPr>
            <w:r>
              <w:rPr>
                <w:rFonts w:asciiTheme="minorHAnsi" w:eastAsia="Calibri" w:hAnsiTheme="minorHAnsi" w:cstheme="minorHAnsi"/>
                <w:sz w:val="24"/>
                <w:szCs w:val="24"/>
                <w:lang w:eastAsia="en-US"/>
              </w:rPr>
              <w:t xml:space="preserve">Wspieranie zadania publicznego w zakresie działalności na rzecz osób w wieku emerytalnym poprzez organizację zajęć edukacyjnych oraz wydarzeń społecznych, w tym kulturalnych i sportowych </w:t>
            </w:r>
          </w:p>
        </w:tc>
        <w:tc>
          <w:tcPr>
            <w:tcW w:w="1418" w:type="dxa"/>
            <w:tcBorders>
              <w:top w:val="single" w:sz="4" w:space="0" w:color="auto"/>
              <w:left w:val="single" w:sz="4" w:space="0" w:color="auto"/>
              <w:bottom w:val="single" w:sz="4" w:space="0" w:color="auto"/>
              <w:right w:val="single" w:sz="4" w:space="0" w:color="auto"/>
            </w:tcBorders>
          </w:tcPr>
          <w:p w14:paraId="17509EE8" w14:textId="77777777" w:rsidR="00123926" w:rsidRDefault="00123926" w:rsidP="00123926">
            <w:pPr>
              <w:rPr>
                <w:rFonts w:asciiTheme="minorHAnsi" w:eastAsia="Calibri" w:hAnsiTheme="minorHAnsi" w:cstheme="minorHAnsi"/>
                <w:sz w:val="24"/>
                <w:szCs w:val="24"/>
                <w:lang w:eastAsia="en-US"/>
              </w:rPr>
            </w:pPr>
          </w:p>
          <w:p w14:paraId="622BD618" w14:textId="3D79DC56" w:rsidR="00123926" w:rsidRPr="00B20AF3" w:rsidRDefault="00123926" w:rsidP="00123926">
            <w:pPr>
              <w:rPr>
                <w:rFonts w:asciiTheme="minorHAnsi" w:eastAsia="Calibri" w:hAnsiTheme="minorHAnsi" w:cstheme="minorHAnsi"/>
                <w:b/>
                <w:sz w:val="24"/>
                <w:szCs w:val="24"/>
                <w:lang w:eastAsia="en-US"/>
              </w:rPr>
            </w:pPr>
            <w:r>
              <w:rPr>
                <w:rFonts w:asciiTheme="minorHAnsi" w:eastAsia="Calibri" w:hAnsiTheme="minorHAnsi" w:cstheme="minorHAnsi"/>
                <w:b/>
                <w:bCs/>
                <w:sz w:val="24"/>
                <w:szCs w:val="24"/>
                <w:lang w:eastAsia="en-US"/>
              </w:rPr>
              <w:t>19.500,00 zł</w:t>
            </w:r>
          </w:p>
        </w:tc>
        <w:tc>
          <w:tcPr>
            <w:tcW w:w="1412" w:type="dxa"/>
            <w:tcBorders>
              <w:top w:val="single" w:sz="4" w:space="0" w:color="auto"/>
              <w:left w:val="single" w:sz="4" w:space="0" w:color="auto"/>
              <w:bottom w:val="single" w:sz="4" w:space="0" w:color="auto"/>
              <w:right w:val="single" w:sz="4" w:space="0" w:color="auto"/>
            </w:tcBorders>
          </w:tcPr>
          <w:p w14:paraId="0706A9FC" w14:textId="77777777" w:rsidR="00123926" w:rsidRDefault="00123926" w:rsidP="00123926">
            <w:pPr>
              <w:rPr>
                <w:rFonts w:asciiTheme="minorHAnsi" w:eastAsia="Calibri" w:hAnsiTheme="minorHAnsi" w:cstheme="minorHAnsi"/>
                <w:sz w:val="24"/>
                <w:szCs w:val="24"/>
                <w:lang w:eastAsia="en-US"/>
              </w:rPr>
            </w:pPr>
          </w:p>
          <w:p w14:paraId="46C152CD" w14:textId="7FDBC60C" w:rsidR="00123926" w:rsidRPr="00B20AF3" w:rsidRDefault="00123926" w:rsidP="00123926">
            <w:pPr>
              <w:rPr>
                <w:rFonts w:asciiTheme="minorHAnsi" w:eastAsia="Calibri" w:hAnsiTheme="minorHAnsi" w:cstheme="minorHAnsi"/>
                <w:b/>
                <w:sz w:val="24"/>
                <w:szCs w:val="24"/>
                <w:lang w:eastAsia="en-US"/>
              </w:rPr>
            </w:pPr>
            <w:r>
              <w:rPr>
                <w:rFonts w:asciiTheme="minorHAnsi" w:eastAsia="Calibri" w:hAnsiTheme="minorHAnsi" w:cstheme="minorHAnsi"/>
                <w:b/>
                <w:sz w:val="24"/>
                <w:szCs w:val="24"/>
                <w:lang w:eastAsia="en-US"/>
              </w:rPr>
              <w:t>25.000,00 zł</w:t>
            </w:r>
          </w:p>
        </w:tc>
      </w:tr>
    </w:tbl>
    <w:p w14:paraId="0097778C" w14:textId="77777777" w:rsidR="00B20AF3" w:rsidRPr="00B20AF3" w:rsidRDefault="00B20AF3" w:rsidP="00B20AF3">
      <w:pPr>
        <w:rPr>
          <w:rFonts w:asciiTheme="minorHAnsi" w:eastAsia="Calibri" w:hAnsiTheme="minorHAnsi" w:cstheme="minorHAnsi"/>
          <w:sz w:val="24"/>
          <w:szCs w:val="24"/>
          <w:lang w:eastAsia="en-US"/>
        </w:rPr>
      </w:pPr>
    </w:p>
    <w:p w14:paraId="3905F3A3" w14:textId="77777777" w:rsidR="00A8499B" w:rsidRDefault="00A8499B" w:rsidP="00735A76">
      <w:pPr>
        <w:rPr>
          <w:rFonts w:asciiTheme="minorHAnsi" w:eastAsia="Calibri" w:hAnsiTheme="minorHAnsi" w:cstheme="minorHAnsi"/>
          <w:sz w:val="24"/>
          <w:szCs w:val="24"/>
          <w:lang w:eastAsia="en-US"/>
        </w:rPr>
      </w:pPr>
      <w:bookmarkStart w:id="3" w:name="_Hlk219883900"/>
    </w:p>
    <w:p w14:paraId="4936F2AA" w14:textId="3012E33D" w:rsidR="00123926" w:rsidRDefault="00123926" w:rsidP="00123926">
      <w:pPr>
        <w:rPr>
          <w:rFonts w:asciiTheme="minorHAnsi" w:eastAsia="Calibri" w:hAnsiTheme="minorHAnsi" w:cstheme="minorHAnsi"/>
          <w:sz w:val="24"/>
          <w:szCs w:val="24"/>
          <w:lang w:eastAsia="en-US"/>
        </w:rPr>
      </w:pPr>
      <w:r>
        <w:rPr>
          <w:rFonts w:asciiTheme="minorHAnsi" w:eastAsia="Calibri" w:hAnsiTheme="minorHAnsi" w:cstheme="minorHAnsi"/>
          <w:b/>
          <w:bCs/>
          <w:sz w:val="24"/>
          <w:szCs w:val="24"/>
          <w:lang w:eastAsia="en-US"/>
        </w:rPr>
        <w:t>Zadanie pn. „</w:t>
      </w:r>
      <w:r>
        <w:rPr>
          <w:rFonts w:asciiTheme="minorHAnsi" w:eastAsia="Calibri" w:hAnsiTheme="minorHAnsi" w:cstheme="minorHAnsi"/>
          <w:sz w:val="24"/>
          <w:szCs w:val="24"/>
          <w:lang w:eastAsia="en-US"/>
        </w:rPr>
        <w:t>Wspieranie zadania publicznego w zakresie działalności na rzecz osób w wieku emerytalnym poprzez organizację zajęć edukacyjnych oraz wydarzeń społecznych, w tym kulturalnych i sportowych.”</w:t>
      </w:r>
    </w:p>
    <w:p w14:paraId="5C083C8C" w14:textId="77777777" w:rsidR="00123926" w:rsidRDefault="00123926" w:rsidP="00123926">
      <w:pPr>
        <w:rPr>
          <w:rFonts w:asciiTheme="minorHAnsi" w:eastAsia="Calibri" w:hAnsiTheme="minorHAnsi" w:cstheme="minorHAnsi"/>
          <w:b/>
          <w:sz w:val="24"/>
          <w:szCs w:val="24"/>
          <w:lang w:eastAsia="en-US"/>
        </w:rPr>
      </w:pPr>
      <w:r>
        <w:rPr>
          <w:rFonts w:asciiTheme="minorHAnsi" w:eastAsia="Calibri" w:hAnsiTheme="minorHAnsi" w:cstheme="minorHAnsi"/>
          <w:b/>
          <w:sz w:val="24"/>
          <w:szCs w:val="24"/>
          <w:lang w:eastAsia="en-US"/>
        </w:rPr>
        <w:t>Celem zadania jest upowszechnianie, poprawa jakości i zwiększanie różnorodności kształcenia ustawicznego oraz zapewnienie dostępu do wydarzeń społecznych, w tym kulturalnych i sportowych dla osób w wieku senioralnym.</w:t>
      </w:r>
    </w:p>
    <w:p w14:paraId="4307AA11" w14:textId="77777777" w:rsidR="00123926" w:rsidRDefault="00123926" w:rsidP="00123926">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Warunkiem realizacji zadania jest:</w:t>
      </w:r>
    </w:p>
    <w:p w14:paraId="18141489" w14:textId="77777777" w:rsidR="00123926" w:rsidRDefault="00123926" w:rsidP="00123926">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organizacja i przeprowadzenie różnorodnych zajęć i wydarzeń o tematyce m.in. kulturalnej, edukacyjnej, sportowej i zdrowotnej dla osób w wieku senioralnym przez osoby posiadające kwalifikacje w zakresie realizacji zadania,</w:t>
      </w:r>
    </w:p>
    <w:p w14:paraId="556494C0" w14:textId="77777777" w:rsidR="00123926" w:rsidRDefault="00123926" w:rsidP="00123926">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zachowanie minimum 10% finansowego wkładu oferenta w odniesieniu do całkowitych kosztów realizacji zadania. </w:t>
      </w:r>
    </w:p>
    <w:p w14:paraId="0EAB6072" w14:textId="77777777" w:rsidR="00123926" w:rsidRDefault="00123926" w:rsidP="00123926">
      <w:pPr>
        <w:rPr>
          <w:rFonts w:asciiTheme="minorHAnsi" w:eastAsia="Calibri" w:hAnsiTheme="minorHAnsi" w:cstheme="minorHAnsi"/>
          <w:b/>
          <w:bCs/>
          <w:sz w:val="24"/>
          <w:szCs w:val="24"/>
          <w:lang w:eastAsia="en-US"/>
        </w:rPr>
      </w:pPr>
      <w:r>
        <w:rPr>
          <w:rFonts w:asciiTheme="minorHAnsi" w:eastAsia="Calibri" w:hAnsiTheme="minorHAnsi" w:cstheme="minorHAnsi"/>
          <w:b/>
          <w:bCs/>
          <w:sz w:val="24"/>
          <w:szCs w:val="24"/>
          <w:lang w:eastAsia="en-US"/>
        </w:rPr>
        <w:t>Oczekiwane rezultaty zadania oraz oczekiwane źródła danych o osiągniętych wskaźnikach:</w:t>
      </w:r>
    </w:p>
    <w:p w14:paraId="5F9FAEF5" w14:textId="4F0EB1B8" w:rsidR="00123926" w:rsidRDefault="00123926" w:rsidP="00123926">
      <w:pPr>
        <w:rPr>
          <w:rFonts w:asciiTheme="minorHAnsi" w:eastAsia="Calibri" w:hAnsiTheme="minorHAnsi" w:cstheme="minorHAnsi"/>
          <w:sz w:val="24"/>
          <w:szCs w:val="24"/>
          <w:lang w:eastAsia="en-US"/>
        </w:rPr>
      </w:pPr>
      <w:r>
        <w:rPr>
          <w:rFonts w:asciiTheme="minorHAnsi" w:eastAsia="Calibri" w:hAnsiTheme="minorHAnsi" w:cstheme="minorHAnsi"/>
          <w:b/>
          <w:bCs/>
          <w:sz w:val="24"/>
          <w:szCs w:val="24"/>
          <w:lang w:eastAsia="en-US"/>
        </w:rPr>
        <w:t xml:space="preserve">- </w:t>
      </w:r>
      <w:r>
        <w:rPr>
          <w:rFonts w:asciiTheme="minorHAnsi" w:eastAsia="Calibri" w:hAnsiTheme="minorHAnsi" w:cstheme="minorHAnsi"/>
          <w:sz w:val="24"/>
          <w:szCs w:val="24"/>
          <w:lang w:eastAsia="en-US"/>
        </w:rPr>
        <w:t>zwiększenie aktywności osób w wieku senioralnym -</w:t>
      </w:r>
      <w:r>
        <w:rPr>
          <w:rFonts w:asciiTheme="minorHAnsi" w:eastAsia="Calibri" w:hAnsiTheme="minorHAnsi" w:cstheme="minorHAnsi"/>
          <w:b/>
          <w:bCs/>
          <w:sz w:val="24"/>
          <w:szCs w:val="24"/>
          <w:lang w:eastAsia="en-US"/>
        </w:rPr>
        <w:t xml:space="preserve"> </w:t>
      </w:r>
      <w:r>
        <w:rPr>
          <w:rFonts w:asciiTheme="minorHAnsi" w:eastAsia="Calibri" w:hAnsiTheme="minorHAnsi" w:cstheme="minorHAnsi"/>
          <w:sz w:val="24"/>
          <w:szCs w:val="24"/>
          <w:lang w:eastAsia="en-US"/>
        </w:rPr>
        <w:t xml:space="preserve">liczba uczestników zadania - minimum </w:t>
      </w:r>
      <w:r w:rsidR="003E33E6">
        <w:rPr>
          <w:rFonts w:asciiTheme="minorHAnsi" w:eastAsia="Calibri" w:hAnsiTheme="minorHAnsi" w:cstheme="minorHAnsi"/>
          <w:sz w:val="24"/>
          <w:szCs w:val="24"/>
          <w:lang w:eastAsia="en-US"/>
        </w:rPr>
        <w:t>7</w:t>
      </w:r>
      <w:r>
        <w:rPr>
          <w:rFonts w:asciiTheme="minorHAnsi" w:eastAsia="Calibri" w:hAnsiTheme="minorHAnsi" w:cstheme="minorHAnsi"/>
          <w:sz w:val="24"/>
          <w:szCs w:val="24"/>
          <w:lang w:eastAsia="en-US"/>
        </w:rPr>
        <w:t xml:space="preserve">0 uczestników w wieku emerytalnym z terenu gminy Międzyrzecz - sposób mierzenia: </w:t>
      </w:r>
    </w:p>
    <w:p w14:paraId="0C07DA07" w14:textId="77777777" w:rsidR="00123926" w:rsidRDefault="00123926" w:rsidP="00123926">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np. listy obecności, dzienniki zajęć;</w:t>
      </w:r>
    </w:p>
    <w:p w14:paraId="2443FD09" w14:textId="77777777" w:rsidR="00123926" w:rsidRDefault="00123926" w:rsidP="00123926">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lastRenderedPageBreak/>
        <w:t xml:space="preserve">- zwiększenie liczby działań na rzecz seniorów - liczba wydarzeń - sposób mierzenia: zestawienie programów, dokumentacja fotograficzna, plakaty, ulotki, programy, relacje internetowe. </w:t>
      </w:r>
    </w:p>
    <w:p w14:paraId="5F4F087A" w14:textId="77777777" w:rsidR="00123926" w:rsidRDefault="00123926" w:rsidP="00123926">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umożliwienie dostępu osobom w wieku senioralnym do różnorodnej tematyki kształcenia ustawicznego - liczba zajęć (wg tematyki) skierowanych do osób w wieku senioralnym - sposób mierzenia: wykaz i program wydarzeń, relacje internetowe.</w:t>
      </w:r>
    </w:p>
    <w:p w14:paraId="760511B9" w14:textId="16A635EF" w:rsidR="00123926" w:rsidRDefault="00123926" w:rsidP="00123926">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Termin realizacji: </w:t>
      </w:r>
      <w:r w:rsidR="00597C8E" w:rsidRPr="00B40891">
        <w:rPr>
          <w:rFonts w:asciiTheme="minorHAnsi" w:eastAsia="Calibri" w:hAnsiTheme="minorHAnsi" w:cstheme="minorHAnsi"/>
          <w:sz w:val="24"/>
          <w:szCs w:val="24"/>
          <w:lang w:eastAsia="en-US"/>
        </w:rPr>
        <w:t>od dnia podpisania umowy</w:t>
      </w:r>
      <w:r w:rsidRPr="00B40891">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 31.12.2026 r.</w:t>
      </w:r>
    </w:p>
    <w:bookmarkEnd w:id="3"/>
    <w:p w14:paraId="03CF6047" w14:textId="5FA47359" w:rsidR="00597C8E" w:rsidRPr="00597C8E" w:rsidRDefault="00597C8E" w:rsidP="00597C8E">
      <w:pPr>
        <w:rPr>
          <w:rFonts w:asciiTheme="minorHAnsi" w:eastAsia="Calibri" w:hAnsiTheme="minorHAnsi" w:cstheme="minorHAnsi"/>
          <w:bCs/>
          <w:sz w:val="24"/>
          <w:szCs w:val="24"/>
          <w:lang w:eastAsia="en-US"/>
        </w:rPr>
      </w:pPr>
    </w:p>
    <w:p w14:paraId="42564CDC" w14:textId="77777777" w:rsidR="00597C8E" w:rsidRPr="00A450D3" w:rsidRDefault="00597C8E" w:rsidP="00B20AF3">
      <w:pPr>
        <w:rPr>
          <w:rFonts w:asciiTheme="minorHAnsi" w:eastAsia="Calibri" w:hAnsiTheme="minorHAnsi" w:cstheme="minorHAnsi"/>
          <w:bCs/>
          <w:sz w:val="24"/>
          <w:szCs w:val="24"/>
          <w:lang w:eastAsia="en-US"/>
        </w:rPr>
      </w:pPr>
    </w:p>
    <w:p w14:paraId="1804A2B1" w14:textId="77777777" w:rsidR="00B20AF3" w:rsidRPr="00B20AF3" w:rsidRDefault="00B20AF3" w:rsidP="00B20AF3">
      <w:pPr>
        <w:rPr>
          <w:rFonts w:asciiTheme="minorHAnsi" w:eastAsia="Calibri" w:hAnsiTheme="minorHAnsi" w:cstheme="minorHAnsi"/>
          <w:sz w:val="24"/>
          <w:szCs w:val="24"/>
          <w:lang w:eastAsia="en-US"/>
        </w:rPr>
      </w:pPr>
    </w:p>
    <w:p w14:paraId="04E22BC2" w14:textId="77777777" w:rsidR="00B20AF3" w:rsidRPr="00DC2E10" w:rsidRDefault="00B20AF3" w:rsidP="00B20AF3">
      <w:pPr>
        <w:numPr>
          <w:ilvl w:val="0"/>
          <w:numId w:val="16"/>
        </w:numPr>
        <w:rPr>
          <w:rFonts w:asciiTheme="minorHAnsi" w:eastAsia="Calibri" w:hAnsiTheme="minorHAnsi" w:cstheme="minorHAnsi"/>
          <w:b/>
          <w:sz w:val="24"/>
          <w:szCs w:val="24"/>
          <w:lang w:eastAsia="en-US"/>
        </w:rPr>
      </w:pPr>
      <w:bookmarkStart w:id="4" w:name="_Hlk219888595"/>
      <w:r w:rsidRPr="00DC2E10">
        <w:rPr>
          <w:rFonts w:asciiTheme="minorHAnsi" w:eastAsia="Calibri" w:hAnsiTheme="minorHAnsi" w:cstheme="minorHAnsi"/>
          <w:b/>
          <w:sz w:val="24"/>
          <w:szCs w:val="24"/>
          <w:lang w:eastAsia="en-US"/>
        </w:rPr>
        <w:t>Zasady przyznania dotacji</w:t>
      </w:r>
    </w:p>
    <w:p w14:paraId="73B56194" w14:textId="1896F27C" w:rsidR="00B20AF3" w:rsidRPr="00BC3793" w:rsidRDefault="00B20AF3" w:rsidP="00BC3793">
      <w:pPr>
        <w:numPr>
          <w:ilvl w:val="0"/>
          <w:numId w:val="43"/>
        </w:numPr>
        <w:rPr>
          <w:rFonts w:asciiTheme="minorHAnsi" w:eastAsia="Calibri" w:hAnsiTheme="minorHAnsi" w:cstheme="minorHAnsi"/>
          <w:sz w:val="24"/>
          <w:szCs w:val="24"/>
          <w:u w:val="single"/>
          <w:lang w:eastAsia="en-US"/>
        </w:rPr>
      </w:pPr>
      <w:r w:rsidRPr="0046045E">
        <w:rPr>
          <w:rFonts w:asciiTheme="minorHAnsi" w:eastAsia="Calibri" w:hAnsiTheme="minorHAnsi" w:cstheme="minorHAnsi"/>
          <w:sz w:val="24"/>
          <w:szCs w:val="24"/>
          <w:lang w:eastAsia="en-US"/>
        </w:rPr>
        <w:t>Realizacja zadań nastąpi w trybie wsparcia zadań publicznych,</w:t>
      </w:r>
      <w:r w:rsidR="00E02E3E" w:rsidRPr="0046045E">
        <w:rPr>
          <w:rFonts w:asciiTheme="minorHAnsi" w:eastAsia="Calibri" w:hAnsiTheme="minorHAnsi" w:cstheme="minorHAnsi"/>
          <w:sz w:val="24"/>
          <w:szCs w:val="24"/>
          <w:lang w:eastAsia="en-US"/>
        </w:rPr>
        <w:t xml:space="preserve"> </w:t>
      </w:r>
      <w:r w:rsidRPr="00BC3793">
        <w:rPr>
          <w:rFonts w:asciiTheme="minorHAnsi" w:eastAsia="Calibri" w:hAnsiTheme="minorHAnsi" w:cstheme="minorHAnsi"/>
          <w:sz w:val="24"/>
          <w:szCs w:val="24"/>
          <w:lang w:eastAsia="en-US"/>
        </w:rPr>
        <w:t xml:space="preserve">o których mowa w art. 5 ust. 4 pkt 1 i 2 ustawy z dnia 24 kwietnia 2003 r. o działalności pożytku publicznego i o wolontariacie (t.j. Dz. U. z </w:t>
      </w:r>
      <w:r w:rsidR="00E02E3E" w:rsidRPr="00BC3793">
        <w:rPr>
          <w:rFonts w:asciiTheme="minorHAnsi" w:eastAsia="Calibri" w:hAnsiTheme="minorHAnsi" w:cstheme="minorHAnsi"/>
          <w:sz w:val="24"/>
          <w:szCs w:val="24"/>
          <w:lang w:eastAsia="en-US"/>
        </w:rPr>
        <w:t>2025 r. poz. 1338; zm.: Dz. U. z 2024 r. poz. 1761.</w:t>
      </w:r>
      <w:r w:rsidRPr="00BC3793">
        <w:rPr>
          <w:rFonts w:asciiTheme="minorHAnsi" w:eastAsia="Calibri" w:hAnsiTheme="minorHAnsi" w:cstheme="minorHAnsi"/>
          <w:sz w:val="24"/>
          <w:szCs w:val="24"/>
          <w:lang w:eastAsia="en-US"/>
        </w:rPr>
        <w:t>), zgodnie z opisem zadań w dziale I niniejszego ogłoszenia.</w:t>
      </w:r>
    </w:p>
    <w:p w14:paraId="106D5C23" w14:textId="615886F8" w:rsidR="00B20AF3" w:rsidRPr="0046045E" w:rsidRDefault="00B20AF3" w:rsidP="00F363D6">
      <w:pPr>
        <w:numPr>
          <w:ilvl w:val="0"/>
          <w:numId w:val="43"/>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O dotację mogą ubiegać się podmioty spełniające wymogi ustawy z dnia 24 kwietnia 2003 r. o działalności pożytku publicznego i o wolontariacie (t.j. Dz. U. z </w:t>
      </w:r>
      <w:r w:rsidR="00E02E3E" w:rsidRPr="0046045E">
        <w:rPr>
          <w:rFonts w:asciiTheme="minorHAnsi" w:eastAsia="Calibri" w:hAnsiTheme="minorHAnsi" w:cstheme="minorHAnsi"/>
          <w:sz w:val="24"/>
          <w:szCs w:val="24"/>
          <w:lang w:eastAsia="en-US"/>
        </w:rPr>
        <w:t>2025 r. poz. 1338; zm.: Dz. U. z 2024 r. poz. 1761.</w:t>
      </w:r>
      <w:r w:rsidRPr="0046045E">
        <w:rPr>
          <w:rFonts w:asciiTheme="minorHAnsi" w:eastAsia="Calibri" w:hAnsiTheme="minorHAnsi" w:cstheme="minorHAnsi"/>
          <w:sz w:val="24"/>
          <w:szCs w:val="24"/>
          <w:lang w:eastAsia="en-US"/>
        </w:rPr>
        <w:t xml:space="preserve">) </w:t>
      </w:r>
    </w:p>
    <w:p w14:paraId="4E745772" w14:textId="24E4D220" w:rsidR="00B20AF3" w:rsidRPr="0046045E" w:rsidRDefault="00B20AF3" w:rsidP="00F363D6">
      <w:pPr>
        <w:numPr>
          <w:ilvl w:val="0"/>
          <w:numId w:val="43"/>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Wzór oferty dostępny jest w Biuletynie Informacji Publicznej </w:t>
      </w:r>
      <w:hyperlink r:id="rId6" w:history="1">
        <w:r w:rsidRPr="0046045E">
          <w:rPr>
            <w:rStyle w:val="Hipercze"/>
            <w:rFonts w:asciiTheme="minorHAnsi" w:eastAsia="Calibri" w:hAnsiTheme="minorHAnsi" w:cstheme="minorHAnsi"/>
            <w:sz w:val="24"/>
            <w:szCs w:val="24"/>
            <w:lang w:eastAsia="en-US"/>
          </w:rPr>
          <w:t>www.bipmiedzyrzecz.pl</w:t>
        </w:r>
      </w:hyperlink>
      <w:r w:rsidRPr="0046045E">
        <w:rPr>
          <w:rFonts w:asciiTheme="minorHAnsi" w:eastAsia="Calibri" w:hAnsiTheme="minorHAnsi" w:cstheme="minorHAnsi"/>
          <w:sz w:val="24"/>
          <w:szCs w:val="24"/>
          <w:lang w:eastAsia="en-US"/>
        </w:rPr>
        <w:t xml:space="preserve">, na stronie internetowej </w:t>
      </w:r>
      <w:hyperlink r:id="rId7" w:history="1">
        <w:r w:rsidRPr="0046045E">
          <w:rPr>
            <w:rStyle w:val="Hipercze"/>
            <w:rFonts w:asciiTheme="minorHAnsi" w:eastAsia="Calibri" w:hAnsiTheme="minorHAnsi" w:cstheme="minorHAnsi"/>
            <w:sz w:val="24"/>
            <w:szCs w:val="24"/>
            <w:lang w:eastAsia="en-US"/>
          </w:rPr>
          <w:t>www.miedzyrzecz.pl</w:t>
        </w:r>
      </w:hyperlink>
      <w:r w:rsidRPr="0046045E">
        <w:rPr>
          <w:rFonts w:asciiTheme="minorHAnsi" w:eastAsia="Calibri" w:hAnsiTheme="minorHAnsi" w:cstheme="minorHAnsi"/>
          <w:sz w:val="24"/>
          <w:szCs w:val="24"/>
          <w:lang w:eastAsia="en-US"/>
        </w:rPr>
        <w:t xml:space="preserve">  oraz w biurze podawczym w Urzędzie Miejskim w Międzyrzeczu, ul. Rynek 1,66-300 Międzyrzecz.</w:t>
      </w:r>
    </w:p>
    <w:p w14:paraId="604B9B1C" w14:textId="77777777" w:rsidR="00B20AF3" w:rsidRPr="0046045E" w:rsidRDefault="00B20AF3" w:rsidP="00F363D6">
      <w:pPr>
        <w:numPr>
          <w:ilvl w:val="0"/>
          <w:numId w:val="43"/>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Zlecone zadanie musi być przedmiotem działalności statutowej oferenta.</w:t>
      </w:r>
    </w:p>
    <w:p w14:paraId="4F8A7430" w14:textId="772EE474" w:rsidR="00B20AF3" w:rsidRPr="0046045E" w:rsidRDefault="00B20AF3" w:rsidP="00F363D6">
      <w:pPr>
        <w:numPr>
          <w:ilvl w:val="0"/>
          <w:numId w:val="43"/>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Szczegółowe zasady, sposób realizacji i formy współpracy z organizacjami pozarządowymi oraz innymi podmiotami prowadzącymi działalność pożytku publicznego określa uchwała </w:t>
      </w:r>
      <w:r w:rsidR="009B0B16" w:rsidRPr="0046045E">
        <w:rPr>
          <w:rFonts w:asciiTheme="minorHAnsi" w:eastAsia="Calibri" w:hAnsiTheme="minorHAnsi" w:cstheme="minorHAnsi"/>
          <w:sz w:val="24"/>
          <w:szCs w:val="24"/>
          <w:lang w:eastAsia="en-US"/>
        </w:rPr>
        <w:t xml:space="preserve">Nr XX/197/25 Rady Miejskiej w Międzyrzeczu z dnia </w:t>
      </w:r>
      <w:r w:rsidR="00D43DFC">
        <w:rPr>
          <w:rFonts w:asciiTheme="minorHAnsi" w:eastAsia="Calibri" w:hAnsiTheme="minorHAnsi" w:cstheme="minorHAnsi"/>
          <w:sz w:val="24"/>
          <w:szCs w:val="24"/>
          <w:lang w:eastAsia="en-US"/>
        </w:rPr>
        <w:br/>
      </w:r>
      <w:r w:rsidR="009B0B16" w:rsidRPr="0046045E">
        <w:rPr>
          <w:rFonts w:asciiTheme="minorHAnsi" w:eastAsia="Calibri" w:hAnsiTheme="minorHAnsi" w:cstheme="minorHAnsi"/>
          <w:sz w:val="24"/>
          <w:szCs w:val="24"/>
          <w:lang w:eastAsia="en-US"/>
        </w:rPr>
        <w:t>25 listopada 2025 r. w sprawie przyjęcia Programu Współpracy Gminy Międzyrzecz z organizacjami pozarządowymi oraz podmiotami wymienionymi w art. 3 ust. 3 ustawy o działalności pożytku publicznego i o wolontariacie na  rok 2026</w:t>
      </w:r>
      <w:r w:rsidRPr="0046045E">
        <w:rPr>
          <w:rFonts w:asciiTheme="minorHAnsi" w:eastAsia="Calibri" w:hAnsiTheme="minorHAnsi" w:cstheme="minorHAnsi"/>
          <w:sz w:val="24"/>
          <w:szCs w:val="24"/>
          <w:lang w:eastAsia="en-US"/>
        </w:rPr>
        <w:t>.</w:t>
      </w:r>
    </w:p>
    <w:p w14:paraId="0D982850" w14:textId="77777777" w:rsidR="00B20AF3" w:rsidRPr="0046045E" w:rsidRDefault="00B20AF3" w:rsidP="00F363D6">
      <w:pPr>
        <w:numPr>
          <w:ilvl w:val="0"/>
          <w:numId w:val="43"/>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Wkład oferenta może pochodzić z:</w:t>
      </w:r>
    </w:p>
    <w:p w14:paraId="214F347F" w14:textId="674FF1FB" w:rsidR="00B20AF3" w:rsidRPr="0046045E" w:rsidRDefault="0046045E" w:rsidP="0046045E">
      <w:pPr>
        <w:ind w:left="720"/>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 </w:t>
      </w:r>
      <w:r w:rsidR="00B20AF3" w:rsidRPr="0046045E">
        <w:rPr>
          <w:rFonts w:asciiTheme="minorHAnsi" w:eastAsia="Calibri" w:hAnsiTheme="minorHAnsi" w:cstheme="minorHAnsi"/>
          <w:sz w:val="24"/>
          <w:szCs w:val="24"/>
          <w:lang w:eastAsia="en-US"/>
        </w:rPr>
        <w:t>wkładu własnego finansowego – obowiązkowo minimum 10% finansowego wkładu oferenta w odniesieniu do całkowitych kosztów realizacji zadania w przypadku zadań zlecanych w formie wspierania,</w:t>
      </w:r>
    </w:p>
    <w:p w14:paraId="769D9EC9" w14:textId="6EE307A3" w:rsidR="00B20AF3" w:rsidRPr="0046045E" w:rsidRDefault="0046045E" w:rsidP="0046045E">
      <w:pPr>
        <w:ind w:left="720"/>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 </w:t>
      </w:r>
      <w:r w:rsidR="00B20AF3" w:rsidRPr="0046045E">
        <w:rPr>
          <w:rFonts w:asciiTheme="minorHAnsi" w:eastAsia="Calibri" w:hAnsiTheme="minorHAnsi" w:cstheme="minorHAnsi"/>
          <w:sz w:val="24"/>
          <w:szCs w:val="24"/>
          <w:lang w:eastAsia="en-US"/>
        </w:rPr>
        <w:t>wkładu własnego osobowego,</w:t>
      </w:r>
    </w:p>
    <w:p w14:paraId="17E17D22" w14:textId="6ACAC41B" w:rsidR="00B20AF3" w:rsidRPr="0046045E" w:rsidRDefault="0046045E" w:rsidP="0046045E">
      <w:pPr>
        <w:ind w:left="720"/>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 </w:t>
      </w:r>
      <w:r w:rsidR="00B20AF3" w:rsidRPr="0046045E">
        <w:rPr>
          <w:rFonts w:asciiTheme="minorHAnsi" w:eastAsia="Calibri" w:hAnsiTheme="minorHAnsi" w:cstheme="minorHAnsi"/>
          <w:sz w:val="24"/>
          <w:szCs w:val="24"/>
          <w:lang w:eastAsia="en-US"/>
        </w:rPr>
        <w:t>świadczenia pieniężnego od odbiorców zadania.</w:t>
      </w:r>
    </w:p>
    <w:p w14:paraId="408A3B6C" w14:textId="5CFF2987" w:rsidR="00B20AF3" w:rsidRPr="0046045E" w:rsidRDefault="00B20AF3" w:rsidP="00F363D6">
      <w:pPr>
        <w:numPr>
          <w:ilvl w:val="0"/>
          <w:numId w:val="43"/>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W ramach zadania oferent może pobierać świadczenia pieniężne od odbiorców zadania. Dopuszcza się pobieranie świadczeń pieniężnych od odbiorców zadania publicznego pod warunkiem, że oferent realizujący zadanie publiczne prowadzi działalność odpłatną pożytku publicznego, z której przychód przeznacza </w:t>
      </w:r>
      <w:r w:rsidR="00D43DFC">
        <w:rPr>
          <w:rFonts w:asciiTheme="minorHAnsi" w:eastAsia="Calibri" w:hAnsiTheme="minorHAnsi" w:cstheme="minorHAnsi"/>
          <w:sz w:val="24"/>
          <w:szCs w:val="24"/>
          <w:lang w:eastAsia="en-US"/>
        </w:rPr>
        <w:br/>
      </w:r>
      <w:r w:rsidRPr="0046045E">
        <w:rPr>
          <w:rFonts w:asciiTheme="minorHAnsi" w:eastAsia="Calibri" w:hAnsiTheme="minorHAnsi" w:cstheme="minorHAnsi"/>
          <w:sz w:val="24"/>
          <w:szCs w:val="24"/>
          <w:lang w:eastAsia="en-US"/>
        </w:rPr>
        <w:t>na działalność statutową.</w:t>
      </w:r>
    </w:p>
    <w:p w14:paraId="12166F4F" w14:textId="77777777" w:rsidR="00B20AF3" w:rsidRPr="0046045E" w:rsidRDefault="00B20AF3" w:rsidP="00F363D6">
      <w:pPr>
        <w:numPr>
          <w:ilvl w:val="0"/>
          <w:numId w:val="43"/>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Prawa i obowiązki dotyczące realizacji zadania nie mogą być przenoszone na inne organizacje pozarządowe.</w:t>
      </w:r>
    </w:p>
    <w:p w14:paraId="01B8F1B6" w14:textId="77777777" w:rsidR="00B20AF3" w:rsidRDefault="00B20AF3" w:rsidP="00F363D6">
      <w:pPr>
        <w:numPr>
          <w:ilvl w:val="0"/>
          <w:numId w:val="43"/>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Szczegółowe i ostateczne warunki realizacji, finansowania i rozliczania zadania reguluje umowa zawarta pomiędzy oferentem a Gminą Międzyrzecz. </w:t>
      </w:r>
    </w:p>
    <w:p w14:paraId="23245FBF" w14:textId="77777777" w:rsidR="003E33E6" w:rsidRDefault="003E33E6" w:rsidP="003E33E6">
      <w:pPr>
        <w:ind w:left="720"/>
        <w:rPr>
          <w:rFonts w:asciiTheme="minorHAnsi" w:eastAsia="Calibri" w:hAnsiTheme="minorHAnsi" w:cstheme="minorHAnsi"/>
          <w:sz w:val="24"/>
          <w:szCs w:val="24"/>
          <w:lang w:eastAsia="en-US"/>
        </w:rPr>
      </w:pPr>
    </w:p>
    <w:p w14:paraId="722A619F" w14:textId="77777777" w:rsidR="003E33E6" w:rsidRDefault="003E33E6" w:rsidP="003E33E6">
      <w:pPr>
        <w:ind w:left="720"/>
        <w:rPr>
          <w:rFonts w:asciiTheme="minorHAnsi" w:eastAsia="Calibri" w:hAnsiTheme="minorHAnsi" w:cstheme="minorHAnsi"/>
          <w:sz w:val="24"/>
          <w:szCs w:val="24"/>
          <w:lang w:eastAsia="en-US"/>
        </w:rPr>
      </w:pPr>
    </w:p>
    <w:p w14:paraId="38E4BB34" w14:textId="77777777" w:rsidR="003E33E6" w:rsidRPr="0046045E" w:rsidRDefault="003E33E6" w:rsidP="003E33E6">
      <w:pPr>
        <w:ind w:left="720"/>
        <w:rPr>
          <w:rFonts w:asciiTheme="minorHAnsi" w:eastAsia="Calibri" w:hAnsiTheme="minorHAnsi" w:cstheme="minorHAnsi"/>
          <w:sz w:val="24"/>
          <w:szCs w:val="24"/>
          <w:lang w:eastAsia="en-US"/>
        </w:rPr>
      </w:pPr>
    </w:p>
    <w:p w14:paraId="2F1D7596" w14:textId="77777777" w:rsidR="00B20AF3" w:rsidRPr="0046045E" w:rsidRDefault="00B20AF3" w:rsidP="00B20AF3">
      <w:pPr>
        <w:rPr>
          <w:rFonts w:asciiTheme="minorHAnsi" w:eastAsia="Calibri" w:hAnsiTheme="minorHAnsi" w:cstheme="minorHAnsi"/>
          <w:b/>
          <w:sz w:val="24"/>
          <w:szCs w:val="24"/>
          <w:lang w:eastAsia="en-US"/>
        </w:rPr>
      </w:pPr>
    </w:p>
    <w:p w14:paraId="1834C441" w14:textId="77777777" w:rsidR="00B20AF3" w:rsidRPr="00DC2E10" w:rsidRDefault="00B20AF3" w:rsidP="00B20AF3">
      <w:pPr>
        <w:numPr>
          <w:ilvl w:val="0"/>
          <w:numId w:val="16"/>
        </w:numPr>
        <w:rPr>
          <w:rFonts w:asciiTheme="minorHAnsi" w:eastAsia="Calibri" w:hAnsiTheme="minorHAnsi" w:cstheme="minorHAnsi"/>
          <w:b/>
          <w:sz w:val="24"/>
          <w:szCs w:val="24"/>
          <w:lang w:eastAsia="en-US"/>
        </w:rPr>
      </w:pPr>
      <w:r w:rsidRPr="00DC2E10">
        <w:rPr>
          <w:rFonts w:asciiTheme="minorHAnsi" w:eastAsia="Calibri" w:hAnsiTheme="minorHAnsi" w:cstheme="minorHAnsi"/>
          <w:b/>
          <w:sz w:val="24"/>
          <w:szCs w:val="24"/>
          <w:lang w:eastAsia="en-US"/>
        </w:rPr>
        <w:lastRenderedPageBreak/>
        <w:t>Termin i warunki realizacji zadania publicznego</w:t>
      </w:r>
    </w:p>
    <w:p w14:paraId="3B59A40A" w14:textId="77777777" w:rsidR="00B20AF3" w:rsidRPr="00DC2E10" w:rsidRDefault="00B20AF3" w:rsidP="00B20AF3">
      <w:pPr>
        <w:numPr>
          <w:ilvl w:val="0"/>
          <w:numId w:val="1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Zadania publiczne powinny być zrealizowane w terminach opisanych w dziale I niniejszego ogłoszenia, zgodnie ze złożoną ofertą i podpisaną umową, przy zastosowaniu następujących zasad:</w:t>
      </w:r>
    </w:p>
    <w:p w14:paraId="78F6F6D6" w14:textId="77777777" w:rsidR="00B20AF3" w:rsidRPr="00DC2E10"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zadania powinny być zrealizowane z najwyższą starannością i zachowaniem zasady wysokiej jakości, </w:t>
      </w:r>
    </w:p>
    <w:p w14:paraId="35685C77" w14:textId="77777777" w:rsidR="00B20AF3" w:rsidRPr="00DC2E10"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zadania powinny być wykonane dla mieszkańców Gminy Międzyrzecz.</w:t>
      </w:r>
    </w:p>
    <w:p w14:paraId="7FB00A48" w14:textId="77777777" w:rsidR="00B20AF3" w:rsidRPr="00DC2E10"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oferent wydatkuje przyznane w trybie dotacji środki finansowe po podpisaniu umowy.</w:t>
      </w:r>
    </w:p>
    <w:p w14:paraId="1F87702F" w14:textId="4121F294" w:rsidR="00B20AF3" w:rsidRPr="00DC2E10"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oferent, realizując zadanie, zobowiązany jest do postępowania zgodnie z ustawą </w:t>
      </w:r>
      <w:r w:rsidR="00591F41">
        <w:rPr>
          <w:rFonts w:asciiTheme="minorHAnsi" w:eastAsia="Calibri" w:hAnsiTheme="minorHAnsi" w:cstheme="minorHAnsi"/>
          <w:sz w:val="24"/>
          <w:szCs w:val="24"/>
          <w:lang w:eastAsia="en-US"/>
        </w:rPr>
        <w:br/>
      </w:r>
      <w:r w:rsidRPr="00DC2E10">
        <w:rPr>
          <w:rFonts w:asciiTheme="minorHAnsi" w:eastAsia="Calibri" w:hAnsiTheme="minorHAnsi" w:cstheme="minorHAnsi"/>
          <w:sz w:val="24"/>
          <w:szCs w:val="24"/>
          <w:lang w:eastAsia="en-US"/>
        </w:rPr>
        <w:t xml:space="preserve">z dnia 19 lipca 2019 r. o zapewnieniu dostępności osobom ze szczególnymi potrzebami (t.j. Dz. U. z </w:t>
      </w:r>
      <w:r w:rsidR="003E33E6" w:rsidRPr="003E33E6">
        <w:rPr>
          <w:rFonts w:asciiTheme="minorHAnsi" w:eastAsia="Calibri" w:hAnsiTheme="minorHAnsi" w:cstheme="minorHAnsi"/>
          <w:sz w:val="24"/>
          <w:szCs w:val="24"/>
          <w:lang w:eastAsia="en-US"/>
        </w:rPr>
        <w:t>2024 r. poz. 1411; zm.: Dz. U. z 2024 r. poz. 731.</w:t>
      </w:r>
      <w:r w:rsidRPr="00DC2E10">
        <w:rPr>
          <w:rFonts w:asciiTheme="minorHAnsi" w:eastAsia="Calibri" w:hAnsiTheme="minorHAnsi" w:cstheme="minorHAnsi"/>
          <w:sz w:val="24"/>
          <w:szCs w:val="24"/>
          <w:lang w:eastAsia="en-US"/>
        </w:rPr>
        <w:t xml:space="preserve">) oraz Rozporządzenia Parlamentu Europejskiego i Rady 2016/679 z dnia 27 kwietnia 2016 r. w sprawie ochrony osób fizycznych w związku z  przetwarzaniem danych osobowych </w:t>
      </w:r>
      <w:r w:rsidR="00A450D3">
        <w:rPr>
          <w:rFonts w:asciiTheme="minorHAnsi" w:eastAsia="Calibri" w:hAnsiTheme="minorHAnsi" w:cstheme="minorHAnsi"/>
          <w:sz w:val="24"/>
          <w:szCs w:val="24"/>
          <w:lang w:eastAsia="en-US"/>
        </w:rPr>
        <w:br/>
      </w:r>
      <w:r w:rsidRPr="00DC2E10">
        <w:rPr>
          <w:rFonts w:asciiTheme="minorHAnsi" w:eastAsia="Calibri" w:hAnsiTheme="minorHAnsi" w:cstheme="minorHAnsi"/>
          <w:sz w:val="24"/>
          <w:szCs w:val="24"/>
          <w:lang w:eastAsia="en-US"/>
        </w:rPr>
        <w:t xml:space="preserve">i w sprawie swobodnego przepływu takich danych oraz uchylenia dyrektywy 95/46/WE (ogólne rozporządzenie o ochronie danych, danych Dz. U. UE. L. z 2016 r. Nr 119, str. 1; zm.: Dz. U. UE. L. z 2018 r. Nr 127, str. 2 oraz z 2021 r. Nr 74, str. 35.) oraz wydanych na jego podstawie krajowych przepisach z zakresu ochrony danych osobowych, w tym ustawy z dnia 10 maja 2018 r. o ochronie danych osobowych </w:t>
      </w:r>
      <w:r w:rsidR="00A450D3">
        <w:rPr>
          <w:rFonts w:asciiTheme="minorHAnsi" w:eastAsia="Calibri" w:hAnsiTheme="minorHAnsi" w:cstheme="minorHAnsi"/>
          <w:sz w:val="24"/>
          <w:szCs w:val="24"/>
          <w:lang w:eastAsia="en-US"/>
        </w:rPr>
        <w:br/>
      </w:r>
      <w:r w:rsidRPr="00DC2E10">
        <w:rPr>
          <w:rFonts w:asciiTheme="minorHAnsi" w:eastAsia="Calibri" w:hAnsiTheme="minorHAnsi" w:cstheme="minorHAnsi"/>
          <w:sz w:val="24"/>
          <w:szCs w:val="24"/>
          <w:lang w:eastAsia="en-US"/>
        </w:rPr>
        <w:t xml:space="preserve">(t.j. Dz. U. z 2019 r. poz. 1781.) oraz ustawy z dnia 27 sierpnia 2009 r. o finansach publicznych (t.j. Dz.U. z </w:t>
      </w:r>
      <w:r w:rsidR="009B0B16" w:rsidRPr="00DC2E10">
        <w:rPr>
          <w:rFonts w:asciiTheme="minorHAnsi" w:eastAsia="Calibri" w:hAnsiTheme="minorHAnsi" w:cstheme="minorHAnsi"/>
          <w:sz w:val="24"/>
          <w:szCs w:val="24"/>
          <w:lang w:eastAsia="en-US"/>
        </w:rPr>
        <w:t xml:space="preserve">2025 r. poz. 1483; zm.: Dz. U. z 2025 r. poz. 39, poz. 1844 </w:t>
      </w:r>
      <w:r w:rsidR="00A450D3">
        <w:rPr>
          <w:rFonts w:asciiTheme="minorHAnsi" w:eastAsia="Calibri" w:hAnsiTheme="minorHAnsi" w:cstheme="minorHAnsi"/>
          <w:sz w:val="24"/>
          <w:szCs w:val="24"/>
          <w:lang w:eastAsia="en-US"/>
        </w:rPr>
        <w:br/>
      </w:r>
      <w:r w:rsidR="009B0B16" w:rsidRPr="00DC2E10">
        <w:rPr>
          <w:rFonts w:asciiTheme="minorHAnsi" w:eastAsia="Calibri" w:hAnsiTheme="minorHAnsi" w:cstheme="minorHAnsi"/>
          <w:sz w:val="24"/>
          <w:szCs w:val="24"/>
          <w:lang w:eastAsia="en-US"/>
        </w:rPr>
        <w:t>i poz. 1846</w:t>
      </w:r>
      <w:r w:rsidRPr="00DC2E10">
        <w:rPr>
          <w:rFonts w:asciiTheme="minorHAnsi" w:eastAsia="Calibri" w:hAnsiTheme="minorHAnsi" w:cstheme="minorHAnsi"/>
          <w:sz w:val="24"/>
          <w:szCs w:val="24"/>
          <w:lang w:eastAsia="en-US"/>
        </w:rPr>
        <w:t>.) w ramach realizowanego zadania publicznego.</w:t>
      </w:r>
    </w:p>
    <w:p w14:paraId="0B928A96" w14:textId="77777777" w:rsidR="00A450D3"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zleceniobiorca przy realizacji zadania publicznego odpowiedzialny jest za uwzględnienie minimalnych wymagań służących zapewnieniu dostępności osobom </w:t>
      </w:r>
      <w:r w:rsidR="00A450D3">
        <w:rPr>
          <w:rFonts w:asciiTheme="minorHAnsi" w:eastAsia="Calibri" w:hAnsiTheme="minorHAnsi" w:cstheme="minorHAnsi"/>
          <w:sz w:val="24"/>
          <w:szCs w:val="24"/>
          <w:lang w:eastAsia="en-US"/>
        </w:rPr>
        <w:br/>
      </w:r>
      <w:r w:rsidRPr="00DC2E10">
        <w:rPr>
          <w:rFonts w:asciiTheme="minorHAnsi" w:eastAsia="Calibri" w:hAnsiTheme="minorHAnsi" w:cstheme="minorHAnsi"/>
          <w:sz w:val="24"/>
          <w:szCs w:val="24"/>
          <w:lang w:eastAsia="en-US"/>
        </w:rPr>
        <w:t xml:space="preserve">ze szczególnymi potrzebami, określonych w art. 6 ustawy z dnia 19 lipca 2019 r. </w:t>
      </w:r>
    </w:p>
    <w:p w14:paraId="29E770A6" w14:textId="3CC5CE92" w:rsidR="00B20AF3" w:rsidRDefault="00B20AF3" w:rsidP="00A450D3">
      <w:pPr>
        <w:ind w:left="720"/>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o zapewnieniu dostępności osobom ze szczególnymi potrzebami (Dz. U. z </w:t>
      </w:r>
      <w:r w:rsidR="009B0B16" w:rsidRPr="00DC2E10">
        <w:rPr>
          <w:rFonts w:asciiTheme="minorHAnsi" w:eastAsia="Calibri" w:hAnsiTheme="minorHAnsi" w:cstheme="minorHAnsi"/>
          <w:sz w:val="24"/>
          <w:szCs w:val="24"/>
          <w:lang w:eastAsia="en-US"/>
        </w:rPr>
        <w:t>2024 r. poz. 1411; zm.: Dz. U. z 2024 r. poz. 731.</w:t>
      </w:r>
      <w:r w:rsidRPr="00DC2E10">
        <w:rPr>
          <w:rFonts w:asciiTheme="minorHAnsi" w:eastAsia="Calibri" w:hAnsiTheme="minorHAnsi" w:cstheme="minorHAnsi"/>
          <w:sz w:val="24"/>
          <w:szCs w:val="24"/>
          <w:lang w:eastAsia="en-US"/>
        </w:rPr>
        <w:t>)</w:t>
      </w:r>
    </w:p>
    <w:p w14:paraId="7328CB4B" w14:textId="0996F369" w:rsidR="003477F6" w:rsidRPr="00B40891" w:rsidRDefault="003477F6" w:rsidP="003477F6">
      <w:pPr>
        <w:numPr>
          <w:ilvl w:val="0"/>
          <w:numId w:val="30"/>
        </w:numPr>
        <w:rPr>
          <w:rFonts w:asciiTheme="minorHAnsi" w:eastAsia="Calibri" w:hAnsiTheme="minorHAnsi" w:cstheme="minorHAnsi"/>
          <w:sz w:val="24"/>
          <w:szCs w:val="24"/>
          <w:lang w:eastAsia="en-US"/>
        </w:rPr>
      </w:pPr>
      <w:r w:rsidRPr="00B40891">
        <w:rPr>
          <w:rFonts w:asciiTheme="minorHAnsi" w:eastAsia="Calibri" w:hAnsiTheme="minorHAnsi" w:cstheme="minorHAnsi"/>
          <w:sz w:val="24"/>
          <w:szCs w:val="24"/>
          <w:lang w:eastAsia="en-US"/>
        </w:rPr>
        <w:t>oferent</w:t>
      </w:r>
      <w:r w:rsidR="00597C8E" w:rsidRPr="00B40891">
        <w:rPr>
          <w:rFonts w:asciiTheme="minorHAnsi" w:eastAsia="Calibri" w:hAnsiTheme="minorHAnsi" w:cstheme="minorHAnsi"/>
          <w:sz w:val="24"/>
          <w:szCs w:val="24"/>
          <w:lang w:eastAsia="en-US"/>
        </w:rPr>
        <w:t xml:space="preserve"> zobowiązany jest realizować zadanie w sposób gwarantujący</w:t>
      </w:r>
      <w:r w:rsidRPr="00B40891">
        <w:rPr>
          <w:rFonts w:asciiTheme="minorHAnsi" w:eastAsia="Calibri" w:hAnsiTheme="minorHAnsi" w:cstheme="minorHAnsi"/>
          <w:sz w:val="24"/>
          <w:szCs w:val="24"/>
          <w:lang w:eastAsia="en-US"/>
        </w:rPr>
        <w:t xml:space="preserve"> przestrzegani</w:t>
      </w:r>
      <w:r w:rsidR="00597C8E" w:rsidRPr="00B40891">
        <w:rPr>
          <w:rFonts w:asciiTheme="minorHAnsi" w:eastAsia="Calibri" w:hAnsiTheme="minorHAnsi" w:cstheme="minorHAnsi"/>
          <w:sz w:val="24"/>
          <w:szCs w:val="24"/>
          <w:lang w:eastAsia="en-US"/>
        </w:rPr>
        <w:t>e</w:t>
      </w:r>
      <w:r w:rsidRPr="00B40891">
        <w:rPr>
          <w:rFonts w:asciiTheme="minorHAnsi" w:eastAsia="Calibri" w:hAnsiTheme="minorHAnsi" w:cstheme="minorHAnsi"/>
          <w:sz w:val="24"/>
          <w:szCs w:val="24"/>
          <w:lang w:eastAsia="en-US"/>
        </w:rPr>
        <w:t xml:space="preserve"> standardów ochrony małoletnich</w:t>
      </w:r>
      <w:r w:rsidR="00597C8E" w:rsidRPr="00B40891">
        <w:rPr>
          <w:rFonts w:asciiTheme="minorHAnsi" w:eastAsia="Calibri" w:hAnsiTheme="minorHAnsi" w:cstheme="minorHAnsi"/>
          <w:sz w:val="24"/>
          <w:szCs w:val="24"/>
          <w:lang w:eastAsia="en-US"/>
        </w:rPr>
        <w:t>, przyjętych</w:t>
      </w:r>
      <w:r w:rsidRPr="00B40891">
        <w:rPr>
          <w:rFonts w:asciiTheme="minorHAnsi" w:eastAsia="Calibri" w:hAnsiTheme="minorHAnsi" w:cstheme="minorHAnsi"/>
          <w:sz w:val="24"/>
          <w:szCs w:val="24"/>
          <w:lang w:eastAsia="en-US"/>
        </w:rPr>
        <w:t xml:space="preserve"> </w:t>
      </w:r>
      <w:r w:rsidR="00597C8E" w:rsidRPr="00B40891">
        <w:rPr>
          <w:rFonts w:asciiTheme="minorHAnsi" w:eastAsia="Calibri" w:hAnsiTheme="minorHAnsi" w:cstheme="minorHAnsi"/>
          <w:sz w:val="24"/>
          <w:szCs w:val="24"/>
          <w:lang w:eastAsia="en-US"/>
        </w:rPr>
        <w:t>zgodnie</w:t>
      </w:r>
      <w:r w:rsidRPr="00B40891">
        <w:rPr>
          <w:rFonts w:asciiTheme="minorHAnsi" w:eastAsia="Calibri" w:hAnsiTheme="minorHAnsi" w:cstheme="minorHAnsi"/>
          <w:sz w:val="24"/>
          <w:szCs w:val="24"/>
          <w:lang w:eastAsia="en-US"/>
        </w:rPr>
        <w:t xml:space="preserve"> z art. 22b i 22c ustawy</w:t>
      </w:r>
    </w:p>
    <w:p w14:paraId="7F0BEEE2" w14:textId="77777777" w:rsidR="003477F6" w:rsidRPr="00B40891" w:rsidRDefault="003477F6" w:rsidP="003477F6">
      <w:pPr>
        <w:ind w:left="720"/>
        <w:rPr>
          <w:rFonts w:asciiTheme="minorHAnsi" w:eastAsia="Calibri" w:hAnsiTheme="minorHAnsi" w:cstheme="minorHAnsi"/>
          <w:sz w:val="24"/>
          <w:szCs w:val="24"/>
          <w:lang w:eastAsia="en-US"/>
        </w:rPr>
      </w:pPr>
      <w:r w:rsidRPr="00B40891">
        <w:rPr>
          <w:rFonts w:asciiTheme="minorHAnsi" w:eastAsia="Calibri" w:hAnsiTheme="minorHAnsi" w:cstheme="minorHAnsi"/>
          <w:sz w:val="24"/>
          <w:szCs w:val="24"/>
          <w:lang w:eastAsia="en-US"/>
        </w:rPr>
        <w:t xml:space="preserve"> z 13 maja 2016 r. o przeciwdziałaniu zagrożeniom przestępczością na tle seksualnym </w:t>
      </w:r>
    </w:p>
    <w:p w14:paraId="4C5D3002" w14:textId="00B67219" w:rsidR="003477F6" w:rsidRPr="00B40891" w:rsidRDefault="003477F6" w:rsidP="003477F6">
      <w:pPr>
        <w:ind w:left="720"/>
        <w:rPr>
          <w:rFonts w:asciiTheme="minorHAnsi" w:eastAsia="Calibri" w:hAnsiTheme="minorHAnsi" w:cstheme="minorHAnsi"/>
          <w:sz w:val="24"/>
          <w:szCs w:val="24"/>
          <w:lang w:eastAsia="en-US"/>
        </w:rPr>
      </w:pPr>
      <w:r w:rsidRPr="00B40891">
        <w:rPr>
          <w:rFonts w:asciiTheme="minorHAnsi" w:eastAsia="Calibri" w:hAnsiTheme="minorHAnsi" w:cstheme="minorHAnsi"/>
          <w:sz w:val="24"/>
          <w:szCs w:val="24"/>
          <w:lang w:eastAsia="en-US"/>
        </w:rPr>
        <w:t>i ochronie małoletnich (dotyczy zadań, których beneficjentem są osoby małoletnie).</w:t>
      </w:r>
    </w:p>
    <w:p w14:paraId="2ED96546" w14:textId="77777777" w:rsidR="00B20AF3" w:rsidRPr="00DC2E10"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dotacja nie będzie udzielana na:</w:t>
      </w:r>
    </w:p>
    <w:p w14:paraId="650F0784" w14:textId="77777777" w:rsidR="00B20AF3" w:rsidRPr="00DC2E10" w:rsidRDefault="00B20AF3" w:rsidP="00D43DFC">
      <w:pPr>
        <w:ind w:firstLine="709"/>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zakup gruntów,</w:t>
      </w:r>
    </w:p>
    <w:p w14:paraId="0CA05209" w14:textId="77777777" w:rsidR="00B20AF3" w:rsidRPr="00DC2E10" w:rsidRDefault="00B20AF3" w:rsidP="00D43DFC">
      <w:pPr>
        <w:ind w:firstLine="709"/>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działalność gospodarczą,</w:t>
      </w:r>
    </w:p>
    <w:p w14:paraId="7D77D924" w14:textId="77777777" w:rsidR="00B20AF3" w:rsidRPr="00DC2E10" w:rsidRDefault="00B20AF3" w:rsidP="00D43DFC">
      <w:pPr>
        <w:ind w:firstLine="709"/>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działalność polityczną,</w:t>
      </w:r>
    </w:p>
    <w:p w14:paraId="79D22AEB" w14:textId="77777777" w:rsidR="00B20AF3" w:rsidRPr="00DC2E10" w:rsidRDefault="00B20AF3" w:rsidP="00D43DFC">
      <w:pPr>
        <w:ind w:firstLine="709"/>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pokrycie zobowiązań powstałych przed datą zawarcia umowy,</w:t>
      </w:r>
    </w:p>
    <w:p w14:paraId="0EC5687E" w14:textId="77777777" w:rsidR="00B20AF3" w:rsidRPr="00DC2E10" w:rsidRDefault="00B20AF3" w:rsidP="00D43DFC">
      <w:pPr>
        <w:ind w:firstLine="709"/>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wydatki z tytułu kar umownych, odsetek za nieterminowe opłacenie należności, itp.</w:t>
      </w:r>
    </w:p>
    <w:p w14:paraId="46466BA3" w14:textId="77777777" w:rsidR="00B20AF3" w:rsidRPr="00DC2E10"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zleceniobiorca składając sprawozdanie po zakończeniu realizacji zadania publicznego jest zobligowany dołączyć „</w:t>
      </w:r>
      <w:bookmarkStart w:id="5" w:name="_Hlk187308459"/>
      <w:r w:rsidRPr="00DC2E10">
        <w:rPr>
          <w:rFonts w:asciiTheme="minorHAnsi" w:eastAsia="Calibri" w:hAnsiTheme="minorHAnsi" w:cstheme="minorHAnsi"/>
          <w:sz w:val="24"/>
          <w:szCs w:val="24"/>
          <w:lang w:eastAsia="en-US"/>
        </w:rPr>
        <w:t>Zestawienie dokumentów księgowych związanych z realizacją zadania publicznego</w:t>
      </w:r>
      <w:bookmarkEnd w:id="5"/>
      <w:r w:rsidRPr="00DC2E10">
        <w:rPr>
          <w:rFonts w:asciiTheme="minorHAnsi" w:eastAsia="Calibri" w:hAnsiTheme="minorHAnsi" w:cstheme="minorHAnsi"/>
          <w:sz w:val="24"/>
          <w:szCs w:val="24"/>
          <w:lang w:eastAsia="en-US"/>
        </w:rPr>
        <w:t>”, które stanowi załącznik nr 2 do ww. ogłoszenia.</w:t>
      </w:r>
    </w:p>
    <w:p w14:paraId="169C1918" w14:textId="12BF8D03" w:rsidR="00B20AF3" w:rsidRPr="00DC2E10"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w trakcie realizacji zadania mogą być dokonywane zmiany w zakresie sposobu</w:t>
      </w:r>
      <w:r w:rsidR="00597C8E">
        <w:rPr>
          <w:rFonts w:asciiTheme="minorHAnsi" w:eastAsia="Calibri" w:hAnsiTheme="minorHAnsi" w:cstheme="minorHAnsi"/>
          <w:sz w:val="24"/>
          <w:szCs w:val="24"/>
          <w:lang w:eastAsia="en-US"/>
        </w:rPr>
        <w:t xml:space="preserve">, </w:t>
      </w:r>
      <w:r w:rsidR="00597C8E" w:rsidRPr="00B40891">
        <w:rPr>
          <w:rFonts w:asciiTheme="minorHAnsi" w:eastAsia="Calibri" w:hAnsiTheme="minorHAnsi" w:cstheme="minorHAnsi"/>
          <w:sz w:val="24"/>
          <w:szCs w:val="24"/>
          <w:lang w:eastAsia="en-US"/>
        </w:rPr>
        <w:t>zakresu</w:t>
      </w:r>
      <w:r w:rsidRPr="00DC2E10">
        <w:rPr>
          <w:rFonts w:asciiTheme="minorHAnsi" w:eastAsia="Calibri" w:hAnsiTheme="minorHAnsi" w:cstheme="minorHAnsi"/>
          <w:sz w:val="24"/>
          <w:szCs w:val="24"/>
          <w:lang w:eastAsia="en-US"/>
        </w:rPr>
        <w:t xml:space="preserve"> i terminu realizacji zadania. Zmiany istotne zadania wymagają zgłoszenia w formie pisemnej i uzyskania zgody Gminy Międzyrzecz przed ich wdrożeniem. Do zmian takich zalicza się:</w:t>
      </w:r>
    </w:p>
    <w:p w14:paraId="7D7B6F21" w14:textId="5A55AA2D" w:rsidR="00B20AF3" w:rsidRPr="00DC2E10" w:rsidRDefault="00B20AF3" w:rsidP="00D43DFC">
      <w:pPr>
        <w:ind w:firstLine="709"/>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dodanie nowego działania</w:t>
      </w:r>
      <w:r w:rsidR="00597C8E">
        <w:rPr>
          <w:rFonts w:asciiTheme="minorHAnsi" w:eastAsia="Calibri" w:hAnsiTheme="minorHAnsi" w:cstheme="minorHAnsi"/>
          <w:sz w:val="24"/>
          <w:szCs w:val="24"/>
          <w:lang w:eastAsia="en-US"/>
        </w:rPr>
        <w:t xml:space="preserve"> </w:t>
      </w:r>
      <w:r w:rsidR="00597C8E" w:rsidRPr="00B40891">
        <w:rPr>
          <w:rFonts w:asciiTheme="minorHAnsi" w:eastAsia="Calibri" w:hAnsiTheme="minorHAnsi" w:cstheme="minorHAnsi"/>
          <w:sz w:val="24"/>
          <w:szCs w:val="24"/>
          <w:lang w:eastAsia="en-US"/>
        </w:rPr>
        <w:t>(rozszerzenie</w:t>
      </w:r>
      <w:r w:rsidR="00552823" w:rsidRPr="00B40891">
        <w:rPr>
          <w:rFonts w:asciiTheme="minorHAnsi" w:eastAsia="Calibri" w:hAnsiTheme="minorHAnsi" w:cstheme="minorHAnsi"/>
          <w:sz w:val="24"/>
          <w:szCs w:val="24"/>
          <w:lang w:eastAsia="en-US"/>
        </w:rPr>
        <w:t xml:space="preserve"> zakresu działania)</w:t>
      </w:r>
      <w:r w:rsidRPr="00B40891">
        <w:rPr>
          <w:rFonts w:asciiTheme="minorHAnsi" w:eastAsia="Calibri" w:hAnsiTheme="minorHAnsi" w:cstheme="minorHAnsi"/>
          <w:sz w:val="24"/>
          <w:szCs w:val="24"/>
          <w:lang w:eastAsia="en-US"/>
        </w:rPr>
        <w:t>,</w:t>
      </w:r>
    </w:p>
    <w:p w14:paraId="036334C9" w14:textId="76141F13" w:rsidR="00B20AF3" w:rsidRPr="00DC2E10" w:rsidRDefault="00B20AF3" w:rsidP="00D43DFC">
      <w:pPr>
        <w:ind w:firstLine="709"/>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rezygnację z realizacji działania</w:t>
      </w:r>
      <w:r w:rsidR="00552823">
        <w:rPr>
          <w:rFonts w:asciiTheme="minorHAnsi" w:eastAsia="Calibri" w:hAnsiTheme="minorHAnsi" w:cstheme="minorHAnsi"/>
          <w:sz w:val="24"/>
          <w:szCs w:val="24"/>
          <w:lang w:eastAsia="en-US"/>
        </w:rPr>
        <w:t xml:space="preserve"> </w:t>
      </w:r>
      <w:r w:rsidR="00552823" w:rsidRPr="00B40891">
        <w:rPr>
          <w:rFonts w:asciiTheme="minorHAnsi" w:eastAsia="Calibri" w:hAnsiTheme="minorHAnsi" w:cstheme="minorHAnsi"/>
          <w:sz w:val="24"/>
          <w:szCs w:val="24"/>
          <w:lang w:eastAsia="en-US"/>
        </w:rPr>
        <w:t>(ograniczenie zakresu działania)</w:t>
      </w:r>
      <w:r w:rsidRPr="00DC2E10">
        <w:rPr>
          <w:rFonts w:asciiTheme="minorHAnsi" w:eastAsia="Calibri" w:hAnsiTheme="minorHAnsi" w:cstheme="minorHAnsi"/>
          <w:sz w:val="24"/>
          <w:szCs w:val="24"/>
          <w:lang w:eastAsia="en-US"/>
        </w:rPr>
        <w:t>,</w:t>
      </w:r>
    </w:p>
    <w:p w14:paraId="0FECB6CC" w14:textId="77777777" w:rsidR="00B20AF3" w:rsidRPr="00DC2E10" w:rsidRDefault="00B20AF3" w:rsidP="00D43DFC">
      <w:pPr>
        <w:ind w:firstLine="709"/>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 zmianę mającą wpływ na rezultaty określone w ofercie. </w:t>
      </w:r>
    </w:p>
    <w:p w14:paraId="072D774C" w14:textId="20BAC003"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lastRenderedPageBreak/>
        <w:t>Oferent jest zobligowany przedstawić zaktualizowany zakres działań/harmonogram po uzyskaniu zgody na wprowadzenie zmian. Zmiany wymagają aneksu do umowy</w:t>
      </w:r>
      <w:r w:rsidR="00552823">
        <w:rPr>
          <w:rFonts w:asciiTheme="minorHAnsi" w:eastAsia="Calibri" w:hAnsiTheme="minorHAnsi" w:cstheme="minorHAnsi"/>
          <w:sz w:val="24"/>
          <w:szCs w:val="24"/>
          <w:lang w:eastAsia="en-US"/>
        </w:rPr>
        <w:t>.</w:t>
      </w:r>
      <w:r w:rsidRPr="00DC2E10">
        <w:rPr>
          <w:rFonts w:asciiTheme="minorHAnsi" w:eastAsia="Calibri" w:hAnsiTheme="minorHAnsi" w:cstheme="minorHAnsi"/>
          <w:sz w:val="24"/>
          <w:szCs w:val="24"/>
          <w:lang w:eastAsia="en-US"/>
        </w:rPr>
        <w:t xml:space="preserve"> </w:t>
      </w:r>
    </w:p>
    <w:p w14:paraId="003E44E5" w14:textId="077DB976" w:rsidR="00B20AF3" w:rsidRPr="00552823" w:rsidRDefault="00B20AF3" w:rsidP="00B20AF3">
      <w:pPr>
        <w:numPr>
          <w:ilvl w:val="0"/>
          <w:numId w:val="30"/>
        </w:numPr>
        <w:rPr>
          <w:rFonts w:asciiTheme="minorHAnsi" w:eastAsia="Calibri" w:hAnsiTheme="minorHAnsi" w:cstheme="minorHAnsi"/>
          <w:strike/>
          <w:color w:val="EE0000"/>
          <w:sz w:val="24"/>
          <w:szCs w:val="24"/>
          <w:lang w:eastAsia="en-US"/>
        </w:rPr>
      </w:pPr>
      <w:r w:rsidRPr="00DC2E10">
        <w:rPr>
          <w:rFonts w:asciiTheme="minorHAnsi" w:eastAsia="Calibri" w:hAnsiTheme="minorHAnsi" w:cstheme="minorHAnsi"/>
          <w:sz w:val="24"/>
          <w:szCs w:val="24"/>
          <w:lang w:eastAsia="en-US"/>
        </w:rPr>
        <w:t xml:space="preserve">w trakcie realizacji zadania mogą być dokonywane przesunięcia w zakresie poszczególnych pozycji kosztów działania </w:t>
      </w:r>
      <w:r w:rsidR="00552823" w:rsidRPr="00B40891">
        <w:rPr>
          <w:rFonts w:asciiTheme="minorHAnsi" w:eastAsia="Calibri" w:hAnsiTheme="minorHAnsi" w:cstheme="minorHAnsi"/>
          <w:sz w:val="24"/>
          <w:szCs w:val="24"/>
          <w:lang w:eastAsia="en-US"/>
        </w:rPr>
        <w:t>ujętych w ofercie stanowiącej załącznik do umowy</w:t>
      </w:r>
      <w:r w:rsidR="00552823">
        <w:rPr>
          <w:rFonts w:asciiTheme="minorHAnsi" w:eastAsia="Calibri" w:hAnsiTheme="minorHAnsi" w:cstheme="minorHAnsi"/>
          <w:sz w:val="24"/>
          <w:szCs w:val="24"/>
          <w:lang w:eastAsia="en-US"/>
        </w:rPr>
        <w:t xml:space="preserve"> </w:t>
      </w:r>
      <w:r w:rsidRPr="00DC2E10">
        <w:rPr>
          <w:rFonts w:asciiTheme="minorHAnsi" w:eastAsia="Calibri" w:hAnsiTheme="minorHAnsi" w:cstheme="minorHAnsi"/>
          <w:sz w:val="24"/>
          <w:szCs w:val="24"/>
          <w:lang w:eastAsia="en-US"/>
        </w:rPr>
        <w:t>oraz pomiędzy działaniami</w:t>
      </w:r>
      <w:r w:rsidR="00552823">
        <w:rPr>
          <w:rFonts w:asciiTheme="minorHAnsi" w:eastAsia="Calibri" w:hAnsiTheme="minorHAnsi" w:cstheme="minorHAnsi"/>
          <w:sz w:val="24"/>
          <w:szCs w:val="24"/>
          <w:lang w:eastAsia="en-US"/>
        </w:rPr>
        <w:t xml:space="preserve"> </w:t>
      </w:r>
      <w:r w:rsidRPr="00DC2E10">
        <w:rPr>
          <w:rFonts w:asciiTheme="minorHAnsi" w:eastAsia="Calibri" w:hAnsiTheme="minorHAnsi" w:cstheme="minorHAnsi"/>
          <w:sz w:val="24"/>
          <w:szCs w:val="24"/>
          <w:lang w:eastAsia="en-US"/>
        </w:rPr>
        <w:t>. Zmiany powyżej 50% na danej pozycji kosztów wymagają uprzedniej zgody Gminy Międzyrzecz</w:t>
      </w:r>
      <w:r w:rsidR="00552823" w:rsidRPr="00B40891">
        <w:rPr>
          <w:rFonts w:asciiTheme="minorHAnsi" w:eastAsia="Calibri" w:hAnsiTheme="minorHAnsi" w:cstheme="minorHAnsi"/>
          <w:sz w:val="24"/>
          <w:szCs w:val="24"/>
          <w:lang w:eastAsia="en-US"/>
        </w:rPr>
        <w:t xml:space="preserve">, bez </w:t>
      </w:r>
      <w:r w:rsidR="00343EB4" w:rsidRPr="00B40891">
        <w:rPr>
          <w:rFonts w:asciiTheme="minorHAnsi" w:eastAsia="Calibri" w:hAnsiTheme="minorHAnsi" w:cstheme="minorHAnsi"/>
          <w:sz w:val="24"/>
          <w:szCs w:val="24"/>
          <w:lang w:eastAsia="en-US"/>
        </w:rPr>
        <w:t>jednoczesnej zmiany zakresu realizowanego zadania i jego kwoty</w:t>
      </w:r>
      <w:r w:rsidR="00343EB4">
        <w:rPr>
          <w:rFonts w:asciiTheme="minorHAnsi" w:eastAsia="Calibri" w:hAnsiTheme="minorHAnsi" w:cstheme="minorHAnsi"/>
          <w:sz w:val="24"/>
          <w:szCs w:val="24"/>
          <w:lang w:eastAsia="en-US"/>
        </w:rPr>
        <w:t>.</w:t>
      </w:r>
      <w:r w:rsidRPr="00DC2E10">
        <w:rPr>
          <w:rFonts w:asciiTheme="minorHAnsi" w:eastAsia="Calibri" w:hAnsiTheme="minorHAnsi" w:cstheme="minorHAnsi"/>
          <w:sz w:val="24"/>
          <w:szCs w:val="24"/>
          <w:lang w:eastAsia="en-US"/>
        </w:rPr>
        <w:t xml:space="preserve"> </w:t>
      </w:r>
    </w:p>
    <w:p w14:paraId="6FE5C2DB" w14:textId="0E66D1C1" w:rsidR="00B20AF3" w:rsidRPr="00DC2E10"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przesunięcia, o których mowa w punkcie </w:t>
      </w:r>
      <w:r w:rsidRPr="00397E08">
        <w:rPr>
          <w:rFonts w:asciiTheme="minorHAnsi" w:eastAsia="Calibri" w:hAnsiTheme="minorHAnsi" w:cstheme="minorHAnsi"/>
          <w:sz w:val="24"/>
          <w:szCs w:val="24"/>
          <w:lang w:eastAsia="en-US"/>
        </w:rPr>
        <w:t xml:space="preserve">j) </w:t>
      </w:r>
      <w:r w:rsidRPr="00DC2E10">
        <w:rPr>
          <w:rFonts w:asciiTheme="minorHAnsi" w:eastAsia="Calibri" w:hAnsiTheme="minorHAnsi" w:cstheme="minorHAnsi"/>
          <w:sz w:val="24"/>
          <w:szCs w:val="24"/>
          <w:lang w:eastAsia="en-US"/>
        </w:rPr>
        <w:t xml:space="preserve">są możliwe pod warunkiem zachowania % udziału środków własnych – </w:t>
      </w:r>
      <w:r w:rsidR="00343EB4" w:rsidRPr="00343EB4">
        <w:rPr>
          <w:rFonts w:asciiTheme="minorHAnsi" w:eastAsia="Calibri" w:hAnsiTheme="minorHAnsi" w:cstheme="minorHAnsi"/>
          <w:sz w:val="24"/>
          <w:szCs w:val="24"/>
          <w:lang w:eastAsia="en-US"/>
        </w:rPr>
        <w:t xml:space="preserve">finansowego </w:t>
      </w:r>
      <w:r w:rsidRPr="00DC2E10">
        <w:rPr>
          <w:rFonts w:asciiTheme="minorHAnsi" w:eastAsia="Calibri" w:hAnsiTheme="minorHAnsi" w:cstheme="minorHAnsi"/>
          <w:sz w:val="24"/>
          <w:szCs w:val="24"/>
          <w:lang w:eastAsia="en-US"/>
        </w:rPr>
        <w:t xml:space="preserve">wkładu własnego (nie dotyczy zadań zlecanych do realizacji w formie powierzenia). </w:t>
      </w:r>
    </w:p>
    <w:p w14:paraId="5C713834" w14:textId="77777777" w:rsidR="00B20AF3" w:rsidRPr="00DC2E10"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podmioty, które otrzymają dotację na realizację zadania są zobowiązane zamieszczać w sposób czytelny informację, że realizowane zadanie jest dofinansowane z budżetu Gminy Międzyrzecz. Informacja, wraz z logotypem Gminy Międzyrzecz, powinna być zawarta w wydawanych w ramach zadania publikacjach, materiałach informacyjnych, promocyjnych, poprzez media, w tym na stronie internetowej zleceniobiorcy. Logotyp Gminy Międzyrzecz zostanie przekazany zleceniobiorcy po podpisaniu umowy.</w:t>
      </w:r>
    </w:p>
    <w:p w14:paraId="7E8619A6" w14:textId="77777777" w:rsidR="00B20AF3" w:rsidRPr="00DC2E10" w:rsidRDefault="00B20AF3" w:rsidP="00B20AF3">
      <w:pPr>
        <w:numPr>
          <w:ilvl w:val="0"/>
          <w:numId w:val="30"/>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przy wykonywaniu zadania publicznego Zleceniobiorca kieruje się zasadą równości, w szczególności dba o równe traktowanie wszystkich uczestników zadania publicznego.</w:t>
      </w:r>
    </w:p>
    <w:p w14:paraId="7992F1AF" w14:textId="77777777" w:rsidR="00B20AF3" w:rsidRPr="00DC2E10" w:rsidRDefault="00B20AF3" w:rsidP="00B20AF3">
      <w:pPr>
        <w:rPr>
          <w:rFonts w:asciiTheme="minorHAnsi" w:eastAsia="Calibri" w:hAnsiTheme="minorHAnsi" w:cstheme="minorHAnsi"/>
          <w:b/>
          <w:sz w:val="24"/>
          <w:szCs w:val="24"/>
          <w:lang w:eastAsia="en-US"/>
        </w:rPr>
      </w:pPr>
    </w:p>
    <w:p w14:paraId="154EB47F" w14:textId="77777777" w:rsidR="00B20AF3" w:rsidRPr="00DC2E10" w:rsidRDefault="00B20AF3" w:rsidP="00B20AF3">
      <w:pPr>
        <w:numPr>
          <w:ilvl w:val="0"/>
          <w:numId w:val="16"/>
        </w:numPr>
        <w:rPr>
          <w:rFonts w:asciiTheme="minorHAnsi" w:eastAsia="Calibri" w:hAnsiTheme="minorHAnsi" w:cstheme="minorHAnsi"/>
          <w:b/>
          <w:sz w:val="24"/>
          <w:szCs w:val="24"/>
          <w:lang w:eastAsia="en-US"/>
        </w:rPr>
      </w:pPr>
      <w:r w:rsidRPr="00DC2E10">
        <w:rPr>
          <w:rFonts w:asciiTheme="minorHAnsi" w:eastAsia="Calibri" w:hAnsiTheme="minorHAnsi" w:cstheme="minorHAnsi"/>
          <w:b/>
          <w:sz w:val="24"/>
          <w:szCs w:val="24"/>
          <w:lang w:eastAsia="en-US"/>
        </w:rPr>
        <w:t>Termin i sposób składania ofert</w:t>
      </w:r>
    </w:p>
    <w:p w14:paraId="076F3199" w14:textId="2D0BA121" w:rsidR="00B20AF3" w:rsidRPr="00346F9A" w:rsidRDefault="00B20AF3" w:rsidP="00346F9A">
      <w:pPr>
        <w:pStyle w:val="Akapitzlist"/>
        <w:numPr>
          <w:ilvl w:val="0"/>
          <w:numId w:val="11"/>
        </w:numPr>
        <w:rPr>
          <w:rFonts w:asciiTheme="minorHAnsi" w:eastAsia="Calibri" w:hAnsiTheme="minorHAnsi" w:cstheme="minorHAnsi"/>
          <w:b/>
          <w:sz w:val="24"/>
          <w:szCs w:val="24"/>
          <w:lang w:eastAsia="en-US"/>
        </w:rPr>
      </w:pPr>
      <w:r w:rsidRPr="00346F9A">
        <w:rPr>
          <w:rFonts w:asciiTheme="minorHAnsi" w:eastAsia="Calibri" w:hAnsiTheme="minorHAnsi" w:cstheme="minorHAnsi"/>
          <w:sz w:val="24"/>
          <w:szCs w:val="24"/>
          <w:lang w:eastAsia="en-US"/>
        </w:rPr>
        <w:t>Oferty</w:t>
      </w:r>
      <w:r w:rsidR="0072154B" w:rsidRPr="00346F9A">
        <w:rPr>
          <w:rFonts w:asciiTheme="minorHAnsi" w:eastAsia="Calibri" w:hAnsiTheme="minorHAnsi" w:cstheme="minorHAnsi"/>
          <w:sz w:val="24"/>
          <w:szCs w:val="24"/>
          <w:lang w:eastAsia="en-US"/>
        </w:rPr>
        <w:t xml:space="preserve"> </w:t>
      </w:r>
      <w:r w:rsidRPr="00346F9A">
        <w:rPr>
          <w:rFonts w:asciiTheme="minorHAnsi" w:eastAsia="Calibri" w:hAnsiTheme="minorHAnsi" w:cstheme="minorHAnsi"/>
          <w:sz w:val="24"/>
          <w:szCs w:val="24"/>
          <w:lang w:eastAsia="en-US"/>
        </w:rPr>
        <w:t>należy składać w zamkniętych kopertach z dopiskiem „Otwarty konkurs ofert 202</w:t>
      </w:r>
      <w:r w:rsidR="0072154B" w:rsidRPr="00346F9A">
        <w:rPr>
          <w:rFonts w:asciiTheme="minorHAnsi" w:eastAsia="Calibri" w:hAnsiTheme="minorHAnsi" w:cstheme="minorHAnsi"/>
          <w:sz w:val="24"/>
          <w:szCs w:val="24"/>
          <w:lang w:eastAsia="en-US"/>
        </w:rPr>
        <w:t>6</w:t>
      </w:r>
      <w:r w:rsidRPr="00346F9A">
        <w:rPr>
          <w:rFonts w:asciiTheme="minorHAnsi" w:eastAsia="Calibri" w:hAnsiTheme="minorHAnsi" w:cstheme="minorHAnsi"/>
          <w:sz w:val="24"/>
          <w:szCs w:val="24"/>
          <w:lang w:eastAsia="en-US"/>
        </w:rPr>
        <w:t xml:space="preserve">” oraz nazwą zadania oraz adresem zwrotnym oferenta w Urzędzie Miejskim </w:t>
      </w:r>
      <w:r w:rsidR="00A450D3">
        <w:rPr>
          <w:rFonts w:asciiTheme="minorHAnsi" w:eastAsia="Calibri" w:hAnsiTheme="minorHAnsi" w:cstheme="minorHAnsi"/>
          <w:sz w:val="24"/>
          <w:szCs w:val="24"/>
          <w:lang w:eastAsia="en-US"/>
        </w:rPr>
        <w:br/>
      </w:r>
      <w:r w:rsidRPr="00346F9A">
        <w:rPr>
          <w:rFonts w:asciiTheme="minorHAnsi" w:eastAsia="Calibri" w:hAnsiTheme="minorHAnsi" w:cstheme="minorHAnsi"/>
          <w:sz w:val="24"/>
          <w:szCs w:val="24"/>
          <w:lang w:eastAsia="en-US"/>
        </w:rPr>
        <w:t xml:space="preserve">w Międzyrzeczu, ul. Rynek 1, 66-300 Międzyrzecz (biuro podawcze) w nieprzekraczalnym terminie </w:t>
      </w:r>
      <w:r w:rsidRPr="00346F9A">
        <w:rPr>
          <w:rFonts w:asciiTheme="minorHAnsi" w:eastAsia="Calibri" w:hAnsiTheme="minorHAnsi" w:cstheme="minorHAnsi"/>
          <w:b/>
          <w:sz w:val="24"/>
          <w:szCs w:val="24"/>
          <w:lang w:eastAsia="en-US"/>
        </w:rPr>
        <w:t xml:space="preserve">do dnia </w:t>
      </w:r>
      <w:r w:rsidR="008D0CB3">
        <w:rPr>
          <w:rFonts w:asciiTheme="minorHAnsi" w:eastAsia="Calibri" w:hAnsiTheme="minorHAnsi" w:cstheme="minorHAnsi"/>
          <w:b/>
          <w:sz w:val="24"/>
          <w:szCs w:val="24"/>
          <w:lang w:eastAsia="en-US"/>
        </w:rPr>
        <w:t>08</w:t>
      </w:r>
      <w:r w:rsidRPr="00346F9A">
        <w:rPr>
          <w:rFonts w:asciiTheme="minorHAnsi" w:eastAsia="Calibri" w:hAnsiTheme="minorHAnsi" w:cstheme="minorHAnsi"/>
          <w:b/>
          <w:sz w:val="24"/>
          <w:szCs w:val="24"/>
          <w:lang w:eastAsia="en-US"/>
        </w:rPr>
        <w:t xml:space="preserve"> </w:t>
      </w:r>
      <w:r w:rsidR="008D0CB3">
        <w:rPr>
          <w:rFonts w:asciiTheme="minorHAnsi" w:eastAsia="Calibri" w:hAnsiTheme="minorHAnsi" w:cstheme="minorHAnsi"/>
          <w:b/>
          <w:sz w:val="24"/>
          <w:szCs w:val="24"/>
          <w:lang w:eastAsia="en-US"/>
        </w:rPr>
        <w:t>kwietnia</w:t>
      </w:r>
      <w:r w:rsidRPr="00346F9A">
        <w:rPr>
          <w:rFonts w:asciiTheme="minorHAnsi" w:eastAsia="Calibri" w:hAnsiTheme="minorHAnsi" w:cstheme="minorHAnsi"/>
          <w:b/>
          <w:sz w:val="24"/>
          <w:szCs w:val="24"/>
          <w:lang w:eastAsia="en-US"/>
        </w:rPr>
        <w:t xml:space="preserve"> 202</w:t>
      </w:r>
      <w:r w:rsidR="0072154B" w:rsidRPr="00346F9A">
        <w:rPr>
          <w:rFonts w:asciiTheme="minorHAnsi" w:eastAsia="Calibri" w:hAnsiTheme="minorHAnsi" w:cstheme="minorHAnsi"/>
          <w:b/>
          <w:sz w:val="24"/>
          <w:szCs w:val="24"/>
          <w:lang w:eastAsia="en-US"/>
        </w:rPr>
        <w:t>6</w:t>
      </w:r>
      <w:r w:rsidRPr="00346F9A">
        <w:rPr>
          <w:rFonts w:asciiTheme="minorHAnsi" w:eastAsia="Calibri" w:hAnsiTheme="minorHAnsi" w:cstheme="minorHAnsi"/>
          <w:b/>
          <w:sz w:val="24"/>
          <w:szCs w:val="24"/>
          <w:lang w:eastAsia="en-US"/>
        </w:rPr>
        <w:t xml:space="preserve"> r. do godz. </w:t>
      </w:r>
      <w:r w:rsidR="0025433A">
        <w:rPr>
          <w:rFonts w:asciiTheme="minorHAnsi" w:eastAsia="Calibri" w:hAnsiTheme="minorHAnsi" w:cstheme="minorHAnsi"/>
          <w:b/>
          <w:sz w:val="24"/>
          <w:szCs w:val="24"/>
          <w:lang w:eastAsia="en-US"/>
        </w:rPr>
        <w:t>15</w:t>
      </w:r>
      <w:r w:rsidRPr="00346F9A">
        <w:rPr>
          <w:rFonts w:asciiTheme="minorHAnsi" w:eastAsia="Calibri" w:hAnsiTheme="minorHAnsi" w:cstheme="minorHAnsi"/>
          <w:b/>
          <w:sz w:val="24"/>
          <w:szCs w:val="24"/>
          <w:lang w:eastAsia="en-US"/>
        </w:rPr>
        <w:t>:00.</w:t>
      </w:r>
    </w:p>
    <w:p w14:paraId="4FCE7CAB" w14:textId="77777777" w:rsidR="00B20AF3" w:rsidRPr="00DC2E10" w:rsidRDefault="00B20AF3" w:rsidP="00B20AF3">
      <w:pPr>
        <w:numPr>
          <w:ilvl w:val="0"/>
          <w:numId w:val="11"/>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Oferta złożona lub doręczone po wskazanym terminie nie będą brane pod uwagę w konkursie i zostaną zwrócone oferentom bez otwierania.</w:t>
      </w:r>
    </w:p>
    <w:p w14:paraId="3F918DE7" w14:textId="77777777" w:rsidR="00B20AF3" w:rsidRPr="00DC2E10" w:rsidRDefault="00B20AF3" w:rsidP="00B20AF3">
      <w:pPr>
        <w:numPr>
          <w:ilvl w:val="0"/>
          <w:numId w:val="11"/>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W przypadku potwierdzenia złożenia oferty przesłanego pocztą lub kurierem decyduje data wpływu przesyłki pocztowej do Urzędu Miejskiego w Międzyrzeczu.</w:t>
      </w:r>
    </w:p>
    <w:p w14:paraId="4DFDB254" w14:textId="15EE6834" w:rsidR="00B20AF3" w:rsidRPr="00DC2E10" w:rsidRDefault="00B20AF3" w:rsidP="00B20AF3">
      <w:pPr>
        <w:numPr>
          <w:ilvl w:val="0"/>
          <w:numId w:val="11"/>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Podmioty uprawnione do udziału w postępowaniu konkursowym składają pisemnie (wypełnione czytelnie ręcznie bądź komputerowo) oferty realizacji zadania wg wzoru określonego w Rozporządzeniu Przewodniczącego Komitetu do spraw Pożytku Publicznego z dnia 24 października 2018 r w sprawie wzoru oferty i ramowych wzorów umowy dotyczących realizacji zadania publicznego oraz wzorów sprawozdań z wykonania tego zadania (Dz. U. z </w:t>
      </w:r>
      <w:r w:rsidR="0072154B" w:rsidRPr="00DC2E10">
        <w:rPr>
          <w:rFonts w:asciiTheme="minorHAnsi" w:eastAsia="Calibri" w:hAnsiTheme="minorHAnsi" w:cstheme="minorHAnsi"/>
          <w:sz w:val="24"/>
          <w:szCs w:val="24"/>
          <w:lang w:eastAsia="en-US"/>
        </w:rPr>
        <w:t>2018 r. poz. 2057; zm.: Dz. U. z 2025 r. poz. 1789.</w:t>
      </w:r>
      <w:r w:rsidRPr="00DC2E10">
        <w:rPr>
          <w:rFonts w:asciiTheme="minorHAnsi" w:eastAsia="Calibri" w:hAnsiTheme="minorHAnsi" w:cstheme="minorHAnsi"/>
          <w:sz w:val="24"/>
          <w:szCs w:val="24"/>
          <w:lang w:eastAsia="en-US"/>
        </w:rPr>
        <w:t>).</w:t>
      </w:r>
    </w:p>
    <w:p w14:paraId="18AF316F" w14:textId="77777777" w:rsidR="00B20AF3" w:rsidRPr="00DC2E10" w:rsidRDefault="00B20AF3" w:rsidP="00B20AF3">
      <w:pPr>
        <w:numPr>
          <w:ilvl w:val="0"/>
          <w:numId w:val="11"/>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Oprócz oferty w opisanych poniżej przypadkach wymagane są następujące dokumenty:</w:t>
      </w:r>
    </w:p>
    <w:p w14:paraId="14083EE7"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a) </w:t>
      </w:r>
      <w:bookmarkStart w:id="6" w:name="_Hlk221003102"/>
      <w:r w:rsidRPr="00DC2E10">
        <w:rPr>
          <w:rFonts w:asciiTheme="minorHAnsi" w:eastAsia="Calibri" w:hAnsiTheme="minorHAnsi" w:cstheme="minorHAnsi"/>
          <w:sz w:val="24"/>
          <w:szCs w:val="24"/>
          <w:lang w:eastAsia="en-US"/>
        </w:rPr>
        <w:t>w przypadku, gdy oferent nie podlega wpisowi w Krajowym Rejestrze Sądowym- potwierdzona za zgodność z oryginałem kopia aktualnego wyciągu z innego rejestru lub ewidencji</w:t>
      </w:r>
      <w:bookmarkEnd w:id="6"/>
      <w:r w:rsidRPr="00DC2E10">
        <w:rPr>
          <w:rFonts w:asciiTheme="minorHAnsi" w:eastAsia="Calibri" w:hAnsiTheme="minorHAnsi" w:cstheme="minorHAnsi"/>
          <w:sz w:val="24"/>
          <w:szCs w:val="24"/>
          <w:lang w:eastAsia="en-US"/>
        </w:rPr>
        <w:t>.;</w:t>
      </w:r>
    </w:p>
    <w:p w14:paraId="1B61D3A6"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b) w przypadku podmiotów działających na podstawie przepisów o stosunku Państwa </w:t>
      </w:r>
      <w:r w:rsidRPr="00DC2E10">
        <w:rPr>
          <w:rFonts w:asciiTheme="minorHAnsi" w:eastAsia="Calibri" w:hAnsiTheme="minorHAnsi" w:cstheme="minorHAnsi"/>
          <w:sz w:val="24"/>
          <w:szCs w:val="24"/>
          <w:lang w:eastAsia="en-US"/>
        </w:rPr>
        <w:br/>
        <w:t>do Kościoła Katolickiego oraz innych kościołów i związków wyznaniowych – dokument poświadczający, że dany podmiot posiada osobowość prawną oraz wydane przez właściwe władze zaświadczenia o osobie/ osobach upoważnionych do składania oświadczeń woli i zaciągania zobowiązań finansowych w imieniu tego podmiotu.</w:t>
      </w:r>
    </w:p>
    <w:p w14:paraId="130155D5" w14:textId="77777777" w:rsidR="00B20AF3" w:rsidRPr="00DC2E10" w:rsidRDefault="00B20AF3" w:rsidP="00B20AF3">
      <w:pPr>
        <w:numPr>
          <w:ilvl w:val="0"/>
          <w:numId w:val="11"/>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Oferta musi być podpisana przez osoby upoważnione do składania oświadczeń woli, zgodnie z wpisem w Krajowym Rejestrze Sądowym, innym rejestrze lub ewidencji. </w:t>
      </w:r>
    </w:p>
    <w:p w14:paraId="35468DA4" w14:textId="77777777" w:rsidR="00B20AF3" w:rsidRPr="00DC2E10" w:rsidRDefault="00B20AF3" w:rsidP="00B20AF3">
      <w:pPr>
        <w:numPr>
          <w:ilvl w:val="0"/>
          <w:numId w:val="11"/>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lastRenderedPageBreak/>
        <w:t xml:space="preserve">Oddziały terenowe organizacji pozarządowych w rozumieniu art. 3 ust. 2-3 ustawy z dnia 24 kwietnia 2003 r. o działalności pożytku publicznego i o wolontariacie, nieposiadające osobowości prawnej, mogą samodzielnie ubiegać się o dotację, na podstawie pełnomocnictwa zarządu głównego organizacji (załączonego do oferty i potwierdzonego za zgodność z oryginałem). </w:t>
      </w:r>
    </w:p>
    <w:p w14:paraId="6EB4AE6F" w14:textId="77777777" w:rsidR="00B20AF3" w:rsidRPr="00DC2E10" w:rsidRDefault="00B20AF3" w:rsidP="00B20AF3">
      <w:pPr>
        <w:numPr>
          <w:ilvl w:val="0"/>
          <w:numId w:val="11"/>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Kopie dokumentów muszą być potwierdzone za zgodność z oryginałem (ze wskazaniem daty, imienia, nazwiska oraz formułą „za zgodność z oryginałem” i podpisem osoby upoważnionej do reprezentowania podmiotu - na każdej stronie dokumentu). </w:t>
      </w:r>
    </w:p>
    <w:p w14:paraId="2494BAB5" w14:textId="77777777" w:rsidR="00B20AF3" w:rsidRPr="00DC2E10" w:rsidRDefault="00B20AF3" w:rsidP="00B20AF3">
      <w:pPr>
        <w:rPr>
          <w:rFonts w:asciiTheme="minorHAnsi" w:eastAsia="Calibri" w:hAnsiTheme="minorHAnsi" w:cstheme="minorHAnsi"/>
          <w:b/>
          <w:sz w:val="24"/>
          <w:szCs w:val="24"/>
          <w:lang w:eastAsia="en-US"/>
        </w:rPr>
      </w:pPr>
    </w:p>
    <w:p w14:paraId="78CB7842" w14:textId="77777777" w:rsidR="00B20AF3" w:rsidRPr="00DC2E10" w:rsidRDefault="00B20AF3" w:rsidP="00B20AF3">
      <w:pPr>
        <w:numPr>
          <w:ilvl w:val="0"/>
          <w:numId w:val="16"/>
        </w:numPr>
        <w:rPr>
          <w:rFonts w:asciiTheme="minorHAnsi" w:eastAsia="Calibri" w:hAnsiTheme="minorHAnsi" w:cstheme="minorHAnsi"/>
          <w:b/>
          <w:sz w:val="24"/>
          <w:szCs w:val="24"/>
          <w:lang w:eastAsia="en-US"/>
        </w:rPr>
      </w:pPr>
      <w:r w:rsidRPr="00DC2E10">
        <w:rPr>
          <w:rFonts w:asciiTheme="minorHAnsi" w:eastAsia="Calibri" w:hAnsiTheme="minorHAnsi" w:cstheme="minorHAnsi"/>
          <w:b/>
          <w:sz w:val="24"/>
          <w:szCs w:val="24"/>
          <w:lang w:eastAsia="en-US"/>
        </w:rPr>
        <w:t>Termin, tryb i kryteria stosowane przy wyborze ofert</w:t>
      </w:r>
    </w:p>
    <w:p w14:paraId="30D17942" w14:textId="77777777" w:rsidR="00B20AF3" w:rsidRPr="00DC2E10" w:rsidRDefault="00B20AF3" w:rsidP="00B20AF3">
      <w:pPr>
        <w:numPr>
          <w:ilvl w:val="0"/>
          <w:numId w:val="12"/>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Postępowanie konkursowe będzie prowadzone przez komisję konkursową, powołaną przez Burmistrza Międzyrzecza odrębnym Zarządzeniem. </w:t>
      </w:r>
    </w:p>
    <w:p w14:paraId="6F25A76D" w14:textId="77777777" w:rsidR="00B20AF3" w:rsidRPr="00DC2E10" w:rsidRDefault="00B20AF3" w:rsidP="00B20AF3">
      <w:pPr>
        <w:numPr>
          <w:ilvl w:val="0"/>
          <w:numId w:val="12"/>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Wybór ofert nastąpi w terminie 30 dni od dnia upływu terminu składania ofert. </w:t>
      </w:r>
    </w:p>
    <w:p w14:paraId="1294E142" w14:textId="77777777" w:rsidR="00B20AF3" w:rsidRPr="00DC2E10" w:rsidRDefault="00B20AF3" w:rsidP="00B20AF3">
      <w:pPr>
        <w:numPr>
          <w:ilvl w:val="0"/>
          <w:numId w:val="12"/>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Za błąd formalny uznaje się: </w:t>
      </w:r>
    </w:p>
    <w:p w14:paraId="749260BD" w14:textId="69CD185C" w:rsidR="00B20AF3" w:rsidRPr="00397E08"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1) złożenie oferty </w:t>
      </w:r>
      <w:r w:rsidR="00343EB4" w:rsidRPr="00397E08">
        <w:rPr>
          <w:rFonts w:asciiTheme="minorHAnsi" w:eastAsia="Calibri" w:hAnsiTheme="minorHAnsi" w:cstheme="minorHAnsi"/>
          <w:sz w:val="24"/>
          <w:szCs w:val="24"/>
          <w:lang w:eastAsia="en-US"/>
        </w:rPr>
        <w:t>przewidującej</w:t>
      </w:r>
      <w:r w:rsidR="00343EB4" w:rsidRPr="00343EB4">
        <w:rPr>
          <w:rFonts w:asciiTheme="minorHAnsi" w:eastAsia="Calibri" w:hAnsiTheme="minorHAnsi" w:cstheme="minorHAnsi"/>
          <w:color w:val="EE0000"/>
          <w:sz w:val="24"/>
          <w:szCs w:val="24"/>
          <w:lang w:eastAsia="en-US"/>
        </w:rPr>
        <w:t xml:space="preserve"> </w:t>
      </w:r>
      <w:r w:rsidR="00397E08" w:rsidRPr="00397E08">
        <w:rPr>
          <w:rFonts w:asciiTheme="minorHAnsi" w:eastAsia="Calibri" w:hAnsiTheme="minorHAnsi" w:cstheme="minorHAnsi"/>
          <w:sz w:val="24"/>
          <w:szCs w:val="24"/>
          <w:lang w:eastAsia="en-US"/>
        </w:rPr>
        <w:t>kwotę planowanej</w:t>
      </w:r>
      <w:r w:rsidR="00343EB4" w:rsidRPr="00397E08">
        <w:rPr>
          <w:rFonts w:asciiTheme="minorHAnsi" w:eastAsia="Calibri" w:hAnsiTheme="minorHAnsi" w:cstheme="minorHAnsi"/>
          <w:color w:val="EE0000"/>
          <w:sz w:val="24"/>
          <w:szCs w:val="24"/>
          <w:lang w:eastAsia="en-US"/>
        </w:rPr>
        <w:t xml:space="preserve"> </w:t>
      </w:r>
      <w:r w:rsidR="00343EB4" w:rsidRPr="00397E08">
        <w:rPr>
          <w:rFonts w:asciiTheme="minorHAnsi" w:eastAsia="Calibri" w:hAnsiTheme="minorHAnsi" w:cstheme="minorHAnsi"/>
          <w:sz w:val="24"/>
          <w:szCs w:val="24"/>
          <w:lang w:eastAsia="en-US"/>
        </w:rPr>
        <w:t>dotacji</w:t>
      </w:r>
      <w:r w:rsidR="00397E08">
        <w:rPr>
          <w:rFonts w:asciiTheme="minorHAnsi" w:eastAsia="Calibri" w:hAnsiTheme="minorHAnsi" w:cstheme="minorHAnsi"/>
          <w:sz w:val="24"/>
          <w:szCs w:val="24"/>
          <w:lang w:eastAsia="en-US"/>
        </w:rPr>
        <w:t xml:space="preserve"> przekraczającą kwotę</w:t>
      </w:r>
      <w:r w:rsidR="00343EB4" w:rsidRPr="00397E08">
        <w:rPr>
          <w:rFonts w:asciiTheme="minorHAnsi" w:eastAsia="Calibri" w:hAnsiTheme="minorHAnsi" w:cstheme="minorHAnsi"/>
          <w:sz w:val="24"/>
          <w:szCs w:val="24"/>
          <w:lang w:eastAsia="en-US"/>
        </w:rPr>
        <w:t xml:space="preserve"> przewidzian</w:t>
      </w:r>
      <w:r w:rsidR="00397E08">
        <w:rPr>
          <w:rFonts w:asciiTheme="minorHAnsi" w:eastAsia="Calibri" w:hAnsiTheme="minorHAnsi" w:cstheme="minorHAnsi"/>
          <w:sz w:val="24"/>
          <w:szCs w:val="24"/>
          <w:lang w:eastAsia="en-US"/>
        </w:rPr>
        <w:t>ą</w:t>
      </w:r>
      <w:r w:rsidR="00343EB4" w:rsidRPr="00397E08">
        <w:rPr>
          <w:rFonts w:asciiTheme="minorHAnsi" w:eastAsia="Calibri" w:hAnsiTheme="minorHAnsi" w:cstheme="minorHAnsi"/>
          <w:sz w:val="24"/>
          <w:szCs w:val="24"/>
          <w:lang w:eastAsia="en-US"/>
        </w:rPr>
        <w:t xml:space="preserve"> w ogłoszeniu na realizację tego rodzaju zadania</w:t>
      </w:r>
      <w:r w:rsidRPr="00397E08">
        <w:rPr>
          <w:rFonts w:asciiTheme="minorHAnsi" w:eastAsia="Calibri" w:hAnsiTheme="minorHAnsi" w:cstheme="minorHAnsi"/>
          <w:sz w:val="24"/>
          <w:szCs w:val="24"/>
          <w:lang w:eastAsia="en-US"/>
        </w:rPr>
        <w:t xml:space="preserve">; </w:t>
      </w:r>
    </w:p>
    <w:p w14:paraId="2E96229B"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2) złożenie oferty przez podmiot nieuprawniony; </w:t>
      </w:r>
    </w:p>
    <w:p w14:paraId="50BA562B"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3) złożenie oferty bez podpisu osób upoważnionych; </w:t>
      </w:r>
    </w:p>
    <w:p w14:paraId="1788A2DD"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4) złożenie oferty bez wymaganych załączników; </w:t>
      </w:r>
    </w:p>
    <w:p w14:paraId="6FDCB9B2"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5) niewypełnienie wszystkich punktów formularza oferty;</w:t>
      </w:r>
    </w:p>
    <w:p w14:paraId="01CCD176"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6)złożenie oferty w sposób niezgodny z wymaganiami szczegółowymi zawartymi w dziale I niniejszego ogłoszenia (w szczególności warunki realizacji zadania i oczekiwane rezultaty);</w:t>
      </w:r>
    </w:p>
    <w:p w14:paraId="298C4FA5"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7) złożenie oferty przez oferenta, który nie prowadzi działalności statutowej w dziedzinie objętej konkursem;</w:t>
      </w:r>
    </w:p>
    <w:p w14:paraId="06D83421"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8) wskazanie wysokości wkładu oferenta mniejszego niż wymagany w ogłoszeniu.</w:t>
      </w:r>
    </w:p>
    <w:p w14:paraId="2F548F89" w14:textId="76FFA73C" w:rsidR="00B20AF3" w:rsidRPr="00DC2E10" w:rsidRDefault="00B20AF3" w:rsidP="00B20AF3">
      <w:pPr>
        <w:numPr>
          <w:ilvl w:val="0"/>
          <w:numId w:val="12"/>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Dopuszcza się możliwość jednokrotnego uzupełnienia, w terminie </w:t>
      </w:r>
      <w:r w:rsidR="0025433A">
        <w:rPr>
          <w:rFonts w:asciiTheme="minorHAnsi" w:eastAsia="Calibri" w:hAnsiTheme="minorHAnsi" w:cstheme="minorHAnsi"/>
          <w:sz w:val="24"/>
          <w:szCs w:val="24"/>
          <w:lang w:eastAsia="en-US"/>
        </w:rPr>
        <w:t>5</w:t>
      </w:r>
      <w:r w:rsidRPr="00DC2E10">
        <w:rPr>
          <w:rFonts w:asciiTheme="minorHAnsi" w:eastAsia="Calibri" w:hAnsiTheme="minorHAnsi" w:cstheme="minorHAnsi"/>
          <w:sz w:val="24"/>
          <w:szCs w:val="24"/>
          <w:lang w:eastAsia="en-US"/>
        </w:rPr>
        <w:t xml:space="preserve"> dni roboczych od dnia dokonania oceny formalnej danej oferty, następujących błędów formalnych: </w:t>
      </w:r>
    </w:p>
    <w:p w14:paraId="5A13416D"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      1) złożenie oferty bez podpisu osób upoważnionych; </w:t>
      </w:r>
    </w:p>
    <w:p w14:paraId="2FC1D774" w14:textId="77777777"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      2) złożenie oferty bez wymaganych załączników.</w:t>
      </w:r>
    </w:p>
    <w:p w14:paraId="3A734359" w14:textId="7C2C831F" w:rsidR="00B20AF3" w:rsidRPr="00397E08" w:rsidRDefault="00262193" w:rsidP="00B20AF3">
      <w:pPr>
        <w:numPr>
          <w:ilvl w:val="0"/>
          <w:numId w:val="12"/>
        </w:numPr>
        <w:rPr>
          <w:rFonts w:asciiTheme="minorHAnsi" w:eastAsia="Calibri" w:hAnsiTheme="minorHAnsi" w:cstheme="minorHAnsi"/>
          <w:sz w:val="24"/>
          <w:szCs w:val="24"/>
          <w:lang w:eastAsia="en-US"/>
        </w:rPr>
      </w:pPr>
      <w:r w:rsidRPr="00397E08">
        <w:rPr>
          <w:rFonts w:asciiTheme="minorHAnsi" w:eastAsia="Calibri" w:hAnsiTheme="minorHAnsi" w:cstheme="minorHAnsi"/>
          <w:sz w:val="24"/>
          <w:szCs w:val="24"/>
          <w:lang w:eastAsia="en-US"/>
        </w:rPr>
        <w:t>Oferty zawierające błąd formalny (ust.3) pozostawia się bez rozpatrzenia za wyjątkiem ofert określonych w ust. 4, których braki zostały usunięte we wskazanym terminie.</w:t>
      </w:r>
    </w:p>
    <w:p w14:paraId="72EB8EBC" w14:textId="77777777" w:rsidR="00B20AF3" w:rsidRPr="00DC2E10" w:rsidRDefault="00B20AF3" w:rsidP="00B20AF3">
      <w:pPr>
        <w:numPr>
          <w:ilvl w:val="0"/>
          <w:numId w:val="12"/>
        </w:numPr>
        <w:rPr>
          <w:rFonts w:asciiTheme="minorHAnsi" w:eastAsia="Calibri" w:hAnsiTheme="minorHAnsi" w:cstheme="minorHAnsi"/>
          <w:sz w:val="24"/>
          <w:szCs w:val="24"/>
          <w:lang w:eastAsia="en-US"/>
        </w:rPr>
      </w:pPr>
      <w:r w:rsidRPr="00DC2E10">
        <w:rPr>
          <w:rFonts w:asciiTheme="minorHAnsi" w:eastAsia="Calibri" w:hAnsiTheme="minorHAnsi" w:cstheme="minorHAnsi"/>
          <w:bCs/>
          <w:sz w:val="24"/>
          <w:szCs w:val="24"/>
          <w:lang w:eastAsia="en-US"/>
        </w:rPr>
        <w:t>Oferty, które przeszły ocenę formalną zostają poddane ocenie merytorycznej.</w:t>
      </w:r>
    </w:p>
    <w:p w14:paraId="51CFC798" w14:textId="77777777" w:rsidR="00B20AF3" w:rsidRPr="00DC2E10" w:rsidRDefault="00B20AF3" w:rsidP="00B20AF3">
      <w:pPr>
        <w:numPr>
          <w:ilvl w:val="0"/>
          <w:numId w:val="12"/>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Komisja Konkursowa przeanalizuje złożone oferty biorąc pod uwagę następujące kryteria:</w:t>
      </w:r>
      <w:bookmarkStart w:id="7" w:name="bookmark_119"/>
      <w:bookmarkEnd w:id="7"/>
    </w:p>
    <w:p w14:paraId="2B28F174" w14:textId="2BFD5A80"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1)</w:t>
      </w:r>
      <w:r w:rsidR="00D43DFC">
        <w:rPr>
          <w:rFonts w:asciiTheme="minorHAnsi" w:eastAsia="Calibri" w:hAnsiTheme="minorHAnsi" w:cstheme="minorHAnsi"/>
          <w:sz w:val="24"/>
          <w:szCs w:val="24"/>
          <w:lang w:eastAsia="en-US"/>
        </w:rPr>
        <w:t xml:space="preserve"> </w:t>
      </w:r>
      <w:r w:rsidRPr="00DC2E10">
        <w:rPr>
          <w:rFonts w:asciiTheme="minorHAnsi" w:eastAsia="Calibri" w:hAnsiTheme="minorHAnsi" w:cstheme="minorHAnsi"/>
          <w:sz w:val="24"/>
          <w:szCs w:val="24"/>
          <w:lang w:eastAsia="en-US"/>
        </w:rPr>
        <w:t>ocena możliwości realizacji zadania przez podmiot składający ofertę (0-10 pkt),</w:t>
      </w:r>
    </w:p>
    <w:p w14:paraId="5CC3C3CF" w14:textId="1F26ED51"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2)</w:t>
      </w:r>
      <w:r w:rsidR="00D43DFC">
        <w:rPr>
          <w:rFonts w:asciiTheme="minorHAnsi" w:eastAsia="Calibri" w:hAnsiTheme="minorHAnsi" w:cstheme="minorHAnsi"/>
          <w:sz w:val="24"/>
          <w:szCs w:val="24"/>
          <w:lang w:eastAsia="en-US"/>
        </w:rPr>
        <w:t xml:space="preserve"> </w:t>
      </w:r>
      <w:r w:rsidRPr="00DC2E10">
        <w:rPr>
          <w:rFonts w:asciiTheme="minorHAnsi" w:eastAsia="Calibri" w:hAnsiTheme="minorHAnsi" w:cstheme="minorHAnsi"/>
          <w:sz w:val="24"/>
          <w:szCs w:val="24"/>
          <w:lang w:eastAsia="en-US"/>
        </w:rPr>
        <w:t>ocena rodzaju i celowości przedstawionej kalkulacji kosztów realizacji zadania, w tym wielkość i celowość wnioskowanej dotacji (0-10 pkt),</w:t>
      </w:r>
    </w:p>
    <w:p w14:paraId="5D3BBFC7" w14:textId="500C34FB" w:rsidR="00B20AF3"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3)</w:t>
      </w:r>
      <w:r w:rsidR="00D43DFC">
        <w:rPr>
          <w:rFonts w:asciiTheme="minorHAnsi" w:eastAsia="Calibri" w:hAnsiTheme="minorHAnsi" w:cstheme="minorHAnsi"/>
          <w:sz w:val="24"/>
          <w:szCs w:val="24"/>
          <w:lang w:eastAsia="en-US"/>
        </w:rPr>
        <w:t xml:space="preserve"> </w:t>
      </w:r>
      <w:r w:rsidRPr="00DC2E10">
        <w:rPr>
          <w:rFonts w:asciiTheme="minorHAnsi" w:eastAsia="Calibri" w:hAnsiTheme="minorHAnsi" w:cstheme="minorHAnsi"/>
          <w:sz w:val="24"/>
          <w:szCs w:val="24"/>
          <w:lang w:eastAsia="en-US"/>
        </w:rPr>
        <w:t xml:space="preserve">ocena proponowanej </w:t>
      </w:r>
      <w:r w:rsidRPr="00FE7654">
        <w:rPr>
          <w:rFonts w:asciiTheme="minorHAnsi" w:eastAsia="Calibri" w:hAnsiTheme="minorHAnsi" w:cstheme="minorHAnsi"/>
          <w:sz w:val="24"/>
          <w:szCs w:val="24"/>
          <w:lang w:eastAsia="en-US"/>
        </w:rPr>
        <w:t xml:space="preserve">jakości </w:t>
      </w:r>
      <w:r w:rsidRPr="00DC2E10">
        <w:rPr>
          <w:rFonts w:asciiTheme="minorHAnsi" w:eastAsia="Calibri" w:hAnsiTheme="minorHAnsi" w:cstheme="minorHAnsi"/>
          <w:sz w:val="24"/>
          <w:szCs w:val="24"/>
          <w:lang w:eastAsia="en-US"/>
        </w:rPr>
        <w:t>wykonania zadania i kwalifikacje osób, przy udziale których Oferent będzie realizować zadanie publiczne (0-10 pkt)</w:t>
      </w:r>
      <w:r w:rsidR="00FE7654">
        <w:rPr>
          <w:rFonts w:asciiTheme="minorHAnsi" w:eastAsia="Calibri" w:hAnsiTheme="minorHAnsi" w:cstheme="minorHAnsi"/>
          <w:sz w:val="24"/>
          <w:szCs w:val="24"/>
          <w:lang w:eastAsia="en-US"/>
        </w:rPr>
        <w:t>:</w:t>
      </w:r>
    </w:p>
    <w:p w14:paraId="72F693EB" w14:textId="0BA9C6CA" w:rsidR="00743604" w:rsidRDefault="00743604" w:rsidP="00743604">
      <w:pPr>
        <w:pStyle w:val="Akapitzlist"/>
        <w:numPr>
          <w:ilvl w:val="0"/>
          <w:numId w:val="44"/>
        </w:num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opis odbiorców zadania oraz metody i narzędzia ich rekrutacji (0-3)</w:t>
      </w:r>
    </w:p>
    <w:p w14:paraId="15D4C36C" w14:textId="352329B1" w:rsidR="00743604" w:rsidRDefault="00743604" w:rsidP="00743604">
      <w:pPr>
        <w:pStyle w:val="Akapitzlist"/>
        <w:numPr>
          <w:ilvl w:val="0"/>
          <w:numId w:val="44"/>
        </w:num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analiza ryzyk występujących w związku z realizacją zadania (0-3),</w:t>
      </w:r>
    </w:p>
    <w:p w14:paraId="2B004CE6" w14:textId="3FDE2523" w:rsidR="00743604" w:rsidRPr="00743604" w:rsidRDefault="00743604" w:rsidP="00743604">
      <w:pPr>
        <w:pStyle w:val="Akapitzlist"/>
        <w:numPr>
          <w:ilvl w:val="0"/>
          <w:numId w:val="44"/>
        </w:num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kwalifikacje, doświadczenie i kompetencje osób przy udziale których oferent będzie realizował zadanie publiczne(0-4),</w:t>
      </w:r>
    </w:p>
    <w:p w14:paraId="58391E7E" w14:textId="6160B6EE"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4)</w:t>
      </w:r>
      <w:r w:rsidR="00D43DFC">
        <w:rPr>
          <w:rFonts w:asciiTheme="minorHAnsi" w:eastAsia="Calibri" w:hAnsiTheme="minorHAnsi" w:cstheme="minorHAnsi"/>
          <w:sz w:val="24"/>
          <w:szCs w:val="24"/>
          <w:lang w:eastAsia="en-US"/>
        </w:rPr>
        <w:t xml:space="preserve"> </w:t>
      </w:r>
      <w:r w:rsidRPr="00DC2E10">
        <w:rPr>
          <w:rFonts w:asciiTheme="minorHAnsi" w:eastAsia="Calibri" w:hAnsiTheme="minorHAnsi" w:cstheme="minorHAnsi"/>
          <w:sz w:val="24"/>
          <w:szCs w:val="24"/>
          <w:lang w:eastAsia="en-US"/>
        </w:rPr>
        <w:t>w przypadku oferty o wsparcie zadania, planowany przez Oferenta, udział środków finansowych własnych lub środków pochodzących z innych źródeł na realizację zadania publicznego (0-10 pkt),</w:t>
      </w:r>
    </w:p>
    <w:p w14:paraId="2253A284" w14:textId="577FF468"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lastRenderedPageBreak/>
        <w:t>5)</w:t>
      </w:r>
      <w:r w:rsidR="00D43DFC">
        <w:rPr>
          <w:rFonts w:asciiTheme="minorHAnsi" w:eastAsia="Calibri" w:hAnsiTheme="minorHAnsi" w:cstheme="minorHAnsi"/>
          <w:sz w:val="24"/>
          <w:szCs w:val="24"/>
          <w:lang w:eastAsia="en-US"/>
        </w:rPr>
        <w:t xml:space="preserve"> </w:t>
      </w:r>
      <w:r w:rsidRPr="00DC2E10">
        <w:rPr>
          <w:rFonts w:asciiTheme="minorHAnsi" w:eastAsia="Calibri" w:hAnsiTheme="minorHAnsi" w:cstheme="minorHAnsi"/>
          <w:sz w:val="24"/>
          <w:szCs w:val="24"/>
          <w:lang w:eastAsia="en-US"/>
        </w:rPr>
        <w:t>ocena planowanego przez Oferenta wkładu rzeczowego, osobowego, w tym świadczenia wolontariuszy i pracę społeczną członków (0-10 pkt),</w:t>
      </w:r>
    </w:p>
    <w:p w14:paraId="7D8E5427" w14:textId="71A286F6"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6)</w:t>
      </w:r>
      <w:r w:rsidR="00D43DFC">
        <w:rPr>
          <w:rFonts w:asciiTheme="minorHAnsi" w:eastAsia="Calibri" w:hAnsiTheme="minorHAnsi" w:cstheme="minorHAnsi"/>
          <w:sz w:val="24"/>
          <w:szCs w:val="24"/>
          <w:lang w:eastAsia="en-US"/>
        </w:rPr>
        <w:t xml:space="preserve"> </w:t>
      </w:r>
      <w:r w:rsidRPr="00DC2E10">
        <w:rPr>
          <w:rFonts w:asciiTheme="minorHAnsi" w:eastAsia="Calibri" w:hAnsiTheme="minorHAnsi" w:cstheme="minorHAnsi"/>
          <w:sz w:val="24"/>
          <w:szCs w:val="24"/>
          <w:lang w:eastAsia="en-US"/>
        </w:rPr>
        <w:t xml:space="preserve">analiza i ocena realizacji zleconych zadań publicznych w przypadku Oferentów, którzy </w:t>
      </w:r>
      <w:r w:rsidR="00A450D3">
        <w:rPr>
          <w:rFonts w:asciiTheme="minorHAnsi" w:eastAsia="Calibri" w:hAnsiTheme="minorHAnsi" w:cstheme="minorHAnsi"/>
          <w:sz w:val="24"/>
          <w:szCs w:val="24"/>
          <w:lang w:eastAsia="en-US"/>
        </w:rPr>
        <w:br/>
      </w:r>
      <w:r w:rsidRPr="00DC2E10">
        <w:rPr>
          <w:rFonts w:asciiTheme="minorHAnsi" w:eastAsia="Calibri" w:hAnsiTheme="minorHAnsi" w:cstheme="minorHAnsi"/>
          <w:sz w:val="24"/>
          <w:szCs w:val="24"/>
          <w:lang w:eastAsia="en-US"/>
        </w:rPr>
        <w:t>w latach poprzednich realizowali zlecone zadania publiczne, biorąc pod uwagę rzetelność i terminowość oraz sposób rozliczenia otrzymanych na ten cel środków (0-10 pkt).</w:t>
      </w:r>
    </w:p>
    <w:p w14:paraId="583F50D5" w14:textId="76BFED3E" w:rsidR="00B20AF3" w:rsidRPr="00DC2E10" w:rsidRDefault="00B20AF3" w:rsidP="00B20AF3">
      <w:p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7)</w:t>
      </w:r>
      <w:r w:rsidR="00D43DFC">
        <w:rPr>
          <w:rFonts w:asciiTheme="minorHAnsi" w:eastAsia="Calibri" w:hAnsiTheme="minorHAnsi" w:cstheme="minorHAnsi"/>
          <w:sz w:val="24"/>
          <w:szCs w:val="24"/>
          <w:lang w:eastAsia="en-US"/>
        </w:rPr>
        <w:t xml:space="preserve"> </w:t>
      </w:r>
      <w:r w:rsidRPr="00DC2E10">
        <w:rPr>
          <w:rFonts w:asciiTheme="minorHAnsi" w:eastAsia="Calibri" w:hAnsiTheme="minorHAnsi" w:cstheme="minorHAnsi"/>
          <w:sz w:val="24"/>
          <w:szCs w:val="24"/>
          <w:lang w:eastAsia="en-US"/>
        </w:rPr>
        <w:t>posiadane przez oferenta doświadczenia w realizacji zadań podobnego rodzaju (0-10 pkt).</w:t>
      </w:r>
    </w:p>
    <w:p w14:paraId="564E632C" w14:textId="03207266" w:rsidR="00B20AF3" w:rsidRPr="00DC2E10" w:rsidRDefault="00B20AF3" w:rsidP="00B20AF3">
      <w:pPr>
        <w:numPr>
          <w:ilvl w:val="0"/>
          <w:numId w:val="12"/>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Komisja Konkursowa powołana przez Burmistrza Międzyrzecza ocenia złożone oferty, sporządza pisemny protokół i przedstawia propozycje wraz z uzasadnieniem </w:t>
      </w:r>
      <w:r w:rsidR="00A450D3">
        <w:rPr>
          <w:rFonts w:asciiTheme="minorHAnsi" w:eastAsia="Calibri" w:hAnsiTheme="minorHAnsi" w:cstheme="minorHAnsi"/>
          <w:sz w:val="24"/>
          <w:szCs w:val="24"/>
          <w:lang w:eastAsia="en-US"/>
        </w:rPr>
        <w:br/>
      </w:r>
      <w:r w:rsidRPr="00DC2E10">
        <w:rPr>
          <w:rFonts w:asciiTheme="minorHAnsi" w:eastAsia="Calibri" w:hAnsiTheme="minorHAnsi" w:cstheme="minorHAnsi"/>
          <w:sz w:val="24"/>
          <w:szCs w:val="24"/>
          <w:lang w:eastAsia="en-US"/>
        </w:rPr>
        <w:t>do otrzymania dotacji.</w:t>
      </w:r>
    </w:p>
    <w:p w14:paraId="183F6C1F" w14:textId="77777777" w:rsidR="00B20AF3" w:rsidRPr="00DC2E10" w:rsidRDefault="00B20AF3" w:rsidP="00B20AF3">
      <w:pPr>
        <w:numPr>
          <w:ilvl w:val="0"/>
          <w:numId w:val="12"/>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Ocena Komisji przekazywana jest Burmistrzowi Międzyrzecza, który podejmuje ostateczną decyzję.</w:t>
      </w:r>
    </w:p>
    <w:p w14:paraId="7888D4BA" w14:textId="5E41BA53" w:rsidR="00B20AF3" w:rsidRPr="00DC2E10" w:rsidRDefault="00B20AF3" w:rsidP="00B20AF3">
      <w:pPr>
        <w:numPr>
          <w:ilvl w:val="0"/>
          <w:numId w:val="12"/>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 xml:space="preserve">Zastrzega się możliwość </w:t>
      </w:r>
      <w:r w:rsidR="00262193" w:rsidRPr="00743604">
        <w:rPr>
          <w:rFonts w:asciiTheme="minorHAnsi" w:eastAsia="Calibri" w:hAnsiTheme="minorHAnsi" w:cstheme="minorHAnsi"/>
          <w:sz w:val="24"/>
          <w:szCs w:val="24"/>
          <w:lang w:eastAsia="en-US"/>
        </w:rPr>
        <w:t>wydłużenia</w:t>
      </w:r>
      <w:r w:rsidR="00262193">
        <w:rPr>
          <w:rFonts w:asciiTheme="minorHAnsi" w:eastAsia="Calibri" w:hAnsiTheme="minorHAnsi" w:cstheme="minorHAnsi"/>
          <w:sz w:val="24"/>
          <w:szCs w:val="24"/>
          <w:lang w:eastAsia="en-US"/>
        </w:rPr>
        <w:t xml:space="preserve"> </w:t>
      </w:r>
      <w:r w:rsidRPr="00DC2E10">
        <w:rPr>
          <w:rFonts w:asciiTheme="minorHAnsi" w:eastAsia="Calibri" w:hAnsiTheme="minorHAnsi" w:cstheme="minorHAnsi"/>
          <w:sz w:val="24"/>
          <w:szCs w:val="24"/>
          <w:lang w:eastAsia="en-US"/>
        </w:rPr>
        <w:t>terminu składania ofert, zmiany terminu zakończenia postępowania konkursowego bez podania przyczyny – nie później niż do dnia zatwierdzenia wyników konkursu.</w:t>
      </w:r>
    </w:p>
    <w:p w14:paraId="3455E8A5" w14:textId="77777777" w:rsidR="00B20AF3" w:rsidRPr="00DC2E10" w:rsidRDefault="00B20AF3" w:rsidP="00B20AF3">
      <w:pPr>
        <w:numPr>
          <w:ilvl w:val="0"/>
          <w:numId w:val="12"/>
        </w:numPr>
        <w:rPr>
          <w:rFonts w:asciiTheme="minorHAnsi" w:eastAsia="Calibri" w:hAnsiTheme="minorHAnsi" w:cstheme="minorHAnsi"/>
          <w:sz w:val="24"/>
          <w:szCs w:val="24"/>
          <w:lang w:eastAsia="en-US"/>
        </w:rPr>
      </w:pPr>
      <w:r w:rsidRPr="00DC2E10">
        <w:rPr>
          <w:rFonts w:asciiTheme="minorHAnsi" w:eastAsia="Calibri" w:hAnsiTheme="minorHAnsi" w:cstheme="minorHAnsi"/>
          <w:sz w:val="24"/>
          <w:szCs w:val="24"/>
          <w:lang w:eastAsia="en-US"/>
        </w:rPr>
        <w:t>Zastrzega się możliwość odwołania konkursu ofert, bez podania przyczyny, przed upływem terminu składania ofert w konkursie.</w:t>
      </w:r>
    </w:p>
    <w:p w14:paraId="5ECACC32" w14:textId="77777777" w:rsidR="00B20AF3" w:rsidRPr="00DC2E10" w:rsidRDefault="00B20AF3" w:rsidP="00B20AF3">
      <w:pPr>
        <w:rPr>
          <w:rFonts w:asciiTheme="minorHAnsi" w:eastAsia="Calibri" w:hAnsiTheme="minorHAnsi" w:cstheme="minorHAnsi"/>
          <w:sz w:val="24"/>
          <w:szCs w:val="24"/>
          <w:lang w:eastAsia="en-US"/>
        </w:rPr>
      </w:pPr>
    </w:p>
    <w:p w14:paraId="2508743B" w14:textId="77777777" w:rsidR="00B20AF3" w:rsidRPr="00DC2E10" w:rsidRDefault="00B20AF3" w:rsidP="00B20AF3">
      <w:pPr>
        <w:numPr>
          <w:ilvl w:val="0"/>
          <w:numId w:val="16"/>
        </w:numPr>
        <w:rPr>
          <w:rFonts w:asciiTheme="minorHAnsi" w:eastAsia="Calibri" w:hAnsiTheme="minorHAnsi" w:cstheme="minorHAnsi"/>
          <w:b/>
          <w:sz w:val="24"/>
          <w:szCs w:val="24"/>
          <w:lang w:eastAsia="en-US"/>
        </w:rPr>
      </w:pPr>
      <w:r w:rsidRPr="00DC2E10">
        <w:rPr>
          <w:rFonts w:asciiTheme="minorHAnsi" w:eastAsia="Calibri" w:hAnsiTheme="minorHAnsi" w:cstheme="minorHAnsi"/>
          <w:b/>
          <w:sz w:val="24"/>
          <w:szCs w:val="24"/>
          <w:lang w:eastAsia="en-US"/>
        </w:rPr>
        <w:t>Przetwarzanie danych osobowych</w:t>
      </w:r>
    </w:p>
    <w:p w14:paraId="505FBBA5" w14:textId="77777777" w:rsidR="00B20AF3" w:rsidRPr="0046045E" w:rsidRDefault="00B20AF3" w:rsidP="00B20AF3">
      <w:pPr>
        <w:numPr>
          <w:ilvl w:val="3"/>
          <w:numId w:val="12"/>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Administratorem danych przetwarzanych w Urzędzie Miejskim w Międzyrzeczu jest Burmistrz Międzyrzecza z siedzibą 66-300 Międzyrzecz, ul. Rynek 1, tel.: 95 742 69 30, adres e-mail: </w:t>
      </w:r>
      <w:hyperlink r:id="rId8" w:history="1">
        <w:r w:rsidRPr="0046045E">
          <w:rPr>
            <w:rStyle w:val="Hipercze"/>
            <w:rFonts w:asciiTheme="minorHAnsi" w:eastAsia="Calibri" w:hAnsiTheme="minorHAnsi" w:cstheme="minorHAnsi"/>
            <w:sz w:val="24"/>
            <w:szCs w:val="24"/>
            <w:lang w:eastAsia="en-US"/>
          </w:rPr>
          <w:t>um@miedzyrzecz.pl</w:t>
        </w:r>
      </w:hyperlink>
      <w:r w:rsidRPr="0046045E">
        <w:rPr>
          <w:rFonts w:asciiTheme="minorHAnsi" w:eastAsia="Calibri" w:hAnsiTheme="minorHAnsi" w:cstheme="minorHAnsi"/>
          <w:sz w:val="24"/>
          <w:szCs w:val="24"/>
          <w:lang w:eastAsia="en-US"/>
        </w:rPr>
        <w:t xml:space="preserve">. Administrator wyznaczył inspektora ochrony danych, z którym można się skontaktować poprzez email: </w:t>
      </w:r>
      <w:hyperlink r:id="rId9" w:history="1">
        <w:r w:rsidRPr="0046045E">
          <w:rPr>
            <w:rStyle w:val="Hipercze"/>
            <w:rFonts w:asciiTheme="minorHAnsi" w:eastAsia="Calibri" w:hAnsiTheme="minorHAnsi" w:cstheme="minorHAnsi"/>
            <w:sz w:val="24"/>
            <w:szCs w:val="24"/>
            <w:lang w:eastAsia="en-US"/>
          </w:rPr>
          <w:t>ido@miedzyrzecz.pl</w:t>
        </w:r>
      </w:hyperlink>
      <w:r w:rsidRPr="0046045E">
        <w:rPr>
          <w:rFonts w:asciiTheme="minorHAnsi" w:eastAsia="Calibri" w:hAnsiTheme="minorHAnsi" w:cstheme="minorHAnsi"/>
          <w:sz w:val="24"/>
          <w:szCs w:val="24"/>
          <w:lang w:eastAsia="en-US"/>
        </w:rPr>
        <w:t xml:space="preserve"> lub pisemnie na adres siedziby administratora.</w:t>
      </w:r>
    </w:p>
    <w:p w14:paraId="03AE9C56" w14:textId="7D1C2739" w:rsidR="00B20AF3" w:rsidRPr="0046045E" w:rsidRDefault="00B20AF3" w:rsidP="00B20AF3">
      <w:pPr>
        <w:numPr>
          <w:ilvl w:val="3"/>
          <w:numId w:val="12"/>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Celem zbierania danych jest realizacja obowiązków gminy w zakresie otwartego konkursu ofert na realizację zadania publicznego w 202</w:t>
      </w:r>
      <w:r w:rsidR="0025433A">
        <w:rPr>
          <w:rFonts w:asciiTheme="minorHAnsi" w:eastAsia="Calibri" w:hAnsiTheme="minorHAnsi" w:cstheme="minorHAnsi"/>
          <w:sz w:val="24"/>
          <w:szCs w:val="24"/>
          <w:lang w:eastAsia="en-US"/>
        </w:rPr>
        <w:t>6</w:t>
      </w:r>
      <w:r w:rsidRPr="0046045E">
        <w:rPr>
          <w:rFonts w:asciiTheme="minorHAnsi" w:eastAsia="Calibri" w:hAnsiTheme="minorHAnsi" w:cstheme="minorHAnsi"/>
          <w:sz w:val="24"/>
          <w:szCs w:val="24"/>
          <w:lang w:eastAsia="en-US"/>
        </w:rPr>
        <w:t xml:space="preserve"> r.</w:t>
      </w:r>
    </w:p>
    <w:p w14:paraId="5CB0383A" w14:textId="77777777" w:rsidR="00B20AF3" w:rsidRPr="0046045E" w:rsidRDefault="00B20AF3" w:rsidP="00B20AF3">
      <w:pPr>
        <w:numPr>
          <w:ilvl w:val="3"/>
          <w:numId w:val="12"/>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Oferentom przysługuje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Prezesa Urzędu Ochrony Danych Osobowych.</w:t>
      </w:r>
    </w:p>
    <w:p w14:paraId="6F69F09E" w14:textId="77777777" w:rsidR="00B20AF3" w:rsidRPr="0046045E" w:rsidRDefault="00B20AF3" w:rsidP="00B20AF3">
      <w:pPr>
        <w:numPr>
          <w:ilvl w:val="3"/>
          <w:numId w:val="12"/>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Podanie danych jest dobrowolne, lecz niezbędne do wykonania czynności administracyjnych. W przypadku niepodania danych nie będzie możliwe wykonanie tych czynności.</w:t>
      </w:r>
    </w:p>
    <w:p w14:paraId="4E40DEA6" w14:textId="77777777" w:rsidR="00B20AF3" w:rsidRPr="0046045E" w:rsidRDefault="00B20AF3" w:rsidP="00B20AF3">
      <w:pPr>
        <w:numPr>
          <w:ilvl w:val="3"/>
          <w:numId w:val="12"/>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Dane udostępnione przez Oferentów nie będą podlegały udostępnieniu podmiotom trzecim. Odbiorcami danych będą tylko instytucje upoważnione z mocy prawa.</w:t>
      </w:r>
    </w:p>
    <w:p w14:paraId="29AA6CE2" w14:textId="77777777" w:rsidR="00B20AF3" w:rsidRPr="0046045E" w:rsidRDefault="00B20AF3" w:rsidP="00B20AF3">
      <w:pPr>
        <w:numPr>
          <w:ilvl w:val="3"/>
          <w:numId w:val="12"/>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Administrator danych nie ma zamiaru przekazywać danych osobowych do państwa trzeciego lub organizacji międzynarodowej.</w:t>
      </w:r>
    </w:p>
    <w:p w14:paraId="0A1FE722" w14:textId="77777777" w:rsidR="00B20AF3" w:rsidRDefault="00B20AF3" w:rsidP="00B20AF3">
      <w:pPr>
        <w:numPr>
          <w:ilvl w:val="3"/>
          <w:numId w:val="12"/>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Dane osobowe będą przechowywane do czasu ustania potrzeby ich przechowywania i przetwarzania.</w:t>
      </w:r>
    </w:p>
    <w:p w14:paraId="05306DE7" w14:textId="77777777" w:rsidR="00743604" w:rsidRPr="0046045E" w:rsidRDefault="00743604" w:rsidP="00743604">
      <w:pPr>
        <w:ind w:left="360"/>
        <w:rPr>
          <w:rFonts w:asciiTheme="minorHAnsi" w:eastAsia="Calibri" w:hAnsiTheme="minorHAnsi" w:cstheme="minorHAnsi"/>
          <w:sz w:val="24"/>
          <w:szCs w:val="24"/>
          <w:lang w:eastAsia="en-US"/>
        </w:rPr>
      </w:pPr>
    </w:p>
    <w:p w14:paraId="04F2AC57" w14:textId="77777777" w:rsidR="00B20AF3" w:rsidRPr="0046045E" w:rsidRDefault="00B20AF3" w:rsidP="00B20AF3">
      <w:pPr>
        <w:numPr>
          <w:ilvl w:val="0"/>
          <w:numId w:val="16"/>
        </w:numPr>
        <w:rPr>
          <w:rFonts w:asciiTheme="minorHAnsi" w:eastAsia="Calibri" w:hAnsiTheme="minorHAnsi" w:cstheme="minorHAnsi"/>
          <w:b/>
          <w:bCs/>
          <w:sz w:val="24"/>
          <w:szCs w:val="24"/>
          <w:lang w:eastAsia="en-US"/>
        </w:rPr>
      </w:pPr>
      <w:r w:rsidRPr="0046045E">
        <w:rPr>
          <w:rFonts w:asciiTheme="minorHAnsi" w:eastAsia="Calibri" w:hAnsiTheme="minorHAnsi" w:cstheme="minorHAnsi"/>
          <w:b/>
          <w:bCs/>
          <w:sz w:val="24"/>
          <w:szCs w:val="24"/>
          <w:lang w:eastAsia="en-US"/>
        </w:rPr>
        <w:t>Informacja dotycząca zadań tego samego rodzaju zrealizowanych w roku ogłoszenia konkursu i w poprzednim</w:t>
      </w:r>
    </w:p>
    <w:p w14:paraId="6CCA46CA" w14:textId="5ADFB8D9" w:rsidR="00B20AF3" w:rsidRPr="0046045E" w:rsidRDefault="00B20AF3" w:rsidP="00B20AF3">
      <w:p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Gmina Międzyrzecz w roku 202</w:t>
      </w:r>
      <w:r w:rsidR="0072154B" w:rsidRPr="0046045E">
        <w:rPr>
          <w:rFonts w:asciiTheme="minorHAnsi" w:eastAsia="Calibri" w:hAnsiTheme="minorHAnsi" w:cstheme="minorHAnsi"/>
          <w:sz w:val="24"/>
          <w:szCs w:val="24"/>
          <w:lang w:eastAsia="en-US"/>
        </w:rPr>
        <w:t>5</w:t>
      </w:r>
      <w:r w:rsidRPr="0046045E">
        <w:rPr>
          <w:rFonts w:asciiTheme="minorHAnsi" w:eastAsia="Calibri" w:hAnsiTheme="minorHAnsi" w:cstheme="minorHAnsi"/>
          <w:sz w:val="24"/>
          <w:szCs w:val="24"/>
          <w:lang w:eastAsia="en-US"/>
        </w:rPr>
        <w:t xml:space="preserve"> wydatkowała w ramach współpracy z organizacjami pozarządowymi środki budżetowe na realizację zadań publicznych określonych niniejszym regulaminem w łącznej wysokości </w:t>
      </w:r>
      <w:r w:rsidR="00D43DFC">
        <w:rPr>
          <w:rFonts w:asciiTheme="minorHAnsi" w:eastAsia="Calibri" w:hAnsiTheme="minorHAnsi" w:cstheme="minorHAnsi"/>
          <w:sz w:val="24"/>
          <w:szCs w:val="24"/>
          <w:lang w:eastAsia="en-US"/>
        </w:rPr>
        <w:t>349.500,00</w:t>
      </w:r>
      <w:r w:rsidRPr="0046045E">
        <w:rPr>
          <w:rFonts w:asciiTheme="minorHAnsi" w:eastAsia="Calibri" w:hAnsiTheme="minorHAnsi" w:cstheme="minorHAnsi"/>
          <w:sz w:val="24"/>
          <w:szCs w:val="24"/>
          <w:lang w:eastAsia="en-US"/>
        </w:rPr>
        <w:t xml:space="preserve"> zł, </w:t>
      </w:r>
      <w:r w:rsidR="00945A6D" w:rsidRPr="00945A6D">
        <w:rPr>
          <w:rFonts w:asciiTheme="minorHAnsi" w:eastAsia="Calibri" w:hAnsiTheme="minorHAnsi" w:cstheme="minorHAnsi"/>
          <w:sz w:val="24"/>
          <w:szCs w:val="24"/>
          <w:lang w:eastAsia="en-US"/>
        </w:rPr>
        <w:t>natomiast w roku 202</w:t>
      </w:r>
      <w:r w:rsidR="00945A6D">
        <w:rPr>
          <w:rFonts w:asciiTheme="minorHAnsi" w:eastAsia="Calibri" w:hAnsiTheme="minorHAnsi" w:cstheme="minorHAnsi"/>
          <w:sz w:val="24"/>
          <w:szCs w:val="24"/>
          <w:lang w:eastAsia="en-US"/>
        </w:rPr>
        <w:t>6</w:t>
      </w:r>
      <w:r w:rsidR="00945A6D" w:rsidRPr="00945A6D">
        <w:rPr>
          <w:rFonts w:asciiTheme="minorHAnsi" w:eastAsia="Calibri" w:hAnsiTheme="minorHAnsi" w:cstheme="minorHAnsi"/>
          <w:sz w:val="24"/>
          <w:szCs w:val="24"/>
          <w:lang w:eastAsia="en-US"/>
        </w:rPr>
        <w:t xml:space="preserve"> na dzień ogłoszenia konkursu wydatkowano kwotę</w:t>
      </w:r>
      <w:r w:rsidR="00945A6D">
        <w:rPr>
          <w:rFonts w:asciiTheme="minorHAnsi" w:eastAsia="Calibri" w:hAnsiTheme="minorHAnsi" w:cstheme="minorHAnsi"/>
          <w:sz w:val="24"/>
          <w:szCs w:val="24"/>
          <w:lang w:eastAsia="en-US"/>
        </w:rPr>
        <w:t xml:space="preserve"> 422.000,00 zł</w:t>
      </w:r>
      <w:r w:rsidRPr="0046045E">
        <w:rPr>
          <w:rFonts w:asciiTheme="minorHAnsi" w:eastAsia="Calibri" w:hAnsiTheme="minorHAnsi" w:cstheme="minorHAnsi"/>
          <w:sz w:val="24"/>
          <w:szCs w:val="24"/>
          <w:lang w:eastAsia="en-US"/>
        </w:rPr>
        <w:t xml:space="preserve">. </w:t>
      </w:r>
    </w:p>
    <w:p w14:paraId="270AB4A3" w14:textId="77777777" w:rsidR="00B20AF3" w:rsidRPr="0046045E" w:rsidRDefault="00B20AF3" w:rsidP="00B20AF3">
      <w:pPr>
        <w:rPr>
          <w:rFonts w:asciiTheme="minorHAnsi" w:eastAsia="Calibri" w:hAnsiTheme="minorHAnsi" w:cstheme="minorHAnsi"/>
          <w:sz w:val="24"/>
          <w:szCs w:val="24"/>
          <w:lang w:eastAsia="en-US"/>
        </w:rPr>
      </w:pPr>
    </w:p>
    <w:p w14:paraId="60C0916D" w14:textId="77777777" w:rsidR="00B20AF3" w:rsidRPr="0046045E" w:rsidRDefault="00B20AF3" w:rsidP="00B20AF3">
      <w:pPr>
        <w:numPr>
          <w:ilvl w:val="0"/>
          <w:numId w:val="16"/>
        </w:numPr>
        <w:rPr>
          <w:rFonts w:asciiTheme="minorHAnsi" w:eastAsia="Calibri" w:hAnsiTheme="minorHAnsi" w:cstheme="minorHAnsi"/>
          <w:b/>
          <w:sz w:val="24"/>
          <w:szCs w:val="24"/>
          <w:lang w:eastAsia="en-US"/>
        </w:rPr>
      </w:pPr>
      <w:r w:rsidRPr="0046045E">
        <w:rPr>
          <w:rFonts w:asciiTheme="minorHAnsi" w:eastAsia="Calibri" w:hAnsiTheme="minorHAnsi" w:cstheme="minorHAnsi"/>
          <w:b/>
          <w:sz w:val="24"/>
          <w:szCs w:val="24"/>
          <w:lang w:eastAsia="en-US"/>
        </w:rPr>
        <w:lastRenderedPageBreak/>
        <w:t>Postanowienia końcowe</w:t>
      </w:r>
    </w:p>
    <w:p w14:paraId="56C8A830" w14:textId="77777777" w:rsidR="006B364A" w:rsidRDefault="00B20AF3" w:rsidP="00B20AF3">
      <w:pPr>
        <w:numPr>
          <w:ilvl w:val="0"/>
          <w:numId w:val="14"/>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Druk oferty – wraz z wymienionymi w ogłoszeniu załącznikami – dostępny jest </w:t>
      </w:r>
      <w:bookmarkStart w:id="8" w:name="_Hlk157670566"/>
      <w:bookmarkStart w:id="9" w:name="_Hlk157670439"/>
    </w:p>
    <w:p w14:paraId="5697F5FC" w14:textId="7230D783" w:rsidR="00B20AF3" w:rsidRPr="0046045E" w:rsidRDefault="00B20AF3" w:rsidP="006B364A">
      <w:pPr>
        <w:ind w:left="360"/>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w Biuletynie Informacji Publicznej </w:t>
      </w:r>
      <w:hyperlink r:id="rId10" w:history="1">
        <w:r w:rsidRPr="0046045E">
          <w:rPr>
            <w:rStyle w:val="Hipercze"/>
            <w:rFonts w:asciiTheme="minorHAnsi" w:eastAsia="Calibri" w:hAnsiTheme="minorHAnsi" w:cstheme="minorHAnsi"/>
            <w:sz w:val="24"/>
            <w:szCs w:val="24"/>
            <w:lang w:eastAsia="en-US"/>
          </w:rPr>
          <w:t>www.bipmiedzyrzecz.pl</w:t>
        </w:r>
      </w:hyperlink>
      <w:r w:rsidRPr="0046045E">
        <w:rPr>
          <w:rFonts w:asciiTheme="minorHAnsi" w:eastAsia="Calibri" w:hAnsiTheme="minorHAnsi" w:cstheme="minorHAnsi"/>
          <w:sz w:val="24"/>
          <w:szCs w:val="24"/>
          <w:lang w:eastAsia="en-US"/>
        </w:rPr>
        <w:t xml:space="preserve"> oraz na stronie internetowej </w:t>
      </w:r>
      <w:hyperlink r:id="rId11" w:history="1">
        <w:r w:rsidRPr="0046045E">
          <w:rPr>
            <w:rStyle w:val="Hipercze"/>
            <w:rFonts w:asciiTheme="minorHAnsi" w:eastAsia="Calibri" w:hAnsiTheme="minorHAnsi" w:cstheme="minorHAnsi"/>
            <w:sz w:val="24"/>
            <w:szCs w:val="24"/>
            <w:lang w:eastAsia="en-US"/>
          </w:rPr>
          <w:t>www.miedzyrzecz.pl</w:t>
        </w:r>
      </w:hyperlink>
      <w:r w:rsidRPr="0046045E">
        <w:rPr>
          <w:rFonts w:asciiTheme="minorHAnsi" w:eastAsia="Calibri" w:hAnsiTheme="minorHAnsi" w:cstheme="minorHAnsi"/>
          <w:sz w:val="24"/>
          <w:szCs w:val="24"/>
          <w:lang w:eastAsia="en-US"/>
        </w:rPr>
        <w:t xml:space="preserve">  oraz w biurze podawczym w Urzędzie Miejskim w Międzyrzeczu, </w:t>
      </w:r>
      <w:r w:rsidR="00A450D3">
        <w:rPr>
          <w:rFonts w:asciiTheme="minorHAnsi" w:eastAsia="Calibri" w:hAnsiTheme="minorHAnsi" w:cstheme="minorHAnsi"/>
          <w:sz w:val="24"/>
          <w:szCs w:val="24"/>
          <w:lang w:eastAsia="en-US"/>
        </w:rPr>
        <w:br/>
      </w:r>
      <w:r w:rsidRPr="0046045E">
        <w:rPr>
          <w:rFonts w:asciiTheme="minorHAnsi" w:eastAsia="Calibri" w:hAnsiTheme="minorHAnsi" w:cstheme="minorHAnsi"/>
          <w:sz w:val="24"/>
          <w:szCs w:val="24"/>
          <w:lang w:eastAsia="en-US"/>
        </w:rPr>
        <w:t>ul. Rynek 1,66-300 Międzyrzecz</w:t>
      </w:r>
      <w:bookmarkEnd w:id="8"/>
      <w:r w:rsidRPr="0046045E">
        <w:rPr>
          <w:rFonts w:asciiTheme="minorHAnsi" w:eastAsia="Calibri" w:hAnsiTheme="minorHAnsi" w:cstheme="minorHAnsi"/>
          <w:sz w:val="24"/>
          <w:szCs w:val="24"/>
          <w:lang w:eastAsia="en-US"/>
        </w:rPr>
        <w:t>,</w:t>
      </w:r>
    </w:p>
    <w:bookmarkEnd w:id="9"/>
    <w:p w14:paraId="1EC4BA43" w14:textId="4E4D4237" w:rsidR="00B20AF3" w:rsidRPr="0046045E" w:rsidRDefault="00B20AF3" w:rsidP="00B20AF3">
      <w:pPr>
        <w:numPr>
          <w:ilvl w:val="0"/>
          <w:numId w:val="14"/>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 xml:space="preserve">Wyniki konkursu zostaną opublikowane w BIP Urzędu Miejskiego w Międzyrzeczu </w:t>
      </w:r>
      <w:hyperlink r:id="rId12" w:history="1">
        <w:r w:rsidRPr="0046045E">
          <w:rPr>
            <w:rStyle w:val="Hipercze"/>
            <w:rFonts w:asciiTheme="minorHAnsi" w:eastAsia="Calibri" w:hAnsiTheme="minorHAnsi" w:cstheme="minorHAnsi"/>
            <w:sz w:val="24"/>
            <w:szCs w:val="24"/>
            <w:lang w:eastAsia="en-US"/>
          </w:rPr>
          <w:t>www.bip.miedzyrzecz.pl</w:t>
        </w:r>
      </w:hyperlink>
      <w:r w:rsidRPr="0046045E">
        <w:rPr>
          <w:rFonts w:asciiTheme="minorHAnsi" w:eastAsia="Calibri" w:hAnsiTheme="minorHAnsi" w:cstheme="minorHAnsi"/>
          <w:sz w:val="24"/>
          <w:szCs w:val="24"/>
          <w:lang w:eastAsia="en-US"/>
        </w:rPr>
        <w:t xml:space="preserve"> oraz na stronie internetowej </w:t>
      </w:r>
      <w:hyperlink r:id="rId13" w:history="1">
        <w:r w:rsidRPr="0046045E">
          <w:rPr>
            <w:rStyle w:val="Hipercze"/>
            <w:rFonts w:asciiTheme="minorHAnsi" w:eastAsia="Calibri" w:hAnsiTheme="minorHAnsi" w:cstheme="minorHAnsi"/>
            <w:sz w:val="24"/>
            <w:szCs w:val="24"/>
            <w:lang w:eastAsia="en-US"/>
          </w:rPr>
          <w:t>www.miedzyrzecz.pl</w:t>
        </w:r>
      </w:hyperlink>
      <w:r w:rsidRPr="0046045E">
        <w:rPr>
          <w:rFonts w:asciiTheme="minorHAnsi" w:eastAsia="Calibri" w:hAnsiTheme="minorHAnsi" w:cstheme="minorHAnsi"/>
          <w:sz w:val="24"/>
          <w:szCs w:val="24"/>
          <w:lang w:eastAsia="en-US"/>
        </w:rPr>
        <w:t xml:space="preserve"> oraz </w:t>
      </w:r>
      <w:r w:rsidR="00A450D3">
        <w:rPr>
          <w:rFonts w:asciiTheme="minorHAnsi" w:eastAsia="Calibri" w:hAnsiTheme="minorHAnsi" w:cstheme="minorHAnsi"/>
          <w:sz w:val="24"/>
          <w:szCs w:val="24"/>
          <w:lang w:eastAsia="en-US"/>
        </w:rPr>
        <w:br/>
      </w:r>
      <w:r w:rsidRPr="0046045E">
        <w:rPr>
          <w:rFonts w:asciiTheme="minorHAnsi" w:eastAsia="Calibri" w:hAnsiTheme="minorHAnsi" w:cstheme="minorHAnsi"/>
          <w:sz w:val="24"/>
          <w:szCs w:val="24"/>
          <w:lang w:eastAsia="en-US"/>
        </w:rPr>
        <w:t>na tablicy ogłoszeń w Urzędzie Miejskim w Międzyrzeczu.</w:t>
      </w:r>
    </w:p>
    <w:p w14:paraId="7C2A5D86" w14:textId="77777777" w:rsidR="00B20AF3" w:rsidRPr="0046045E" w:rsidRDefault="00B20AF3" w:rsidP="00B20AF3">
      <w:pPr>
        <w:rPr>
          <w:rFonts w:asciiTheme="minorHAnsi" w:eastAsia="Calibri" w:hAnsiTheme="minorHAnsi" w:cstheme="minorHAnsi"/>
          <w:b/>
          <w:sz w:val="24"/>
          <w:szCs w:val="24"/>
          <w:u w:val="single"/>
          <w:lang w:eastAsia="en-US"/>
        </w:rPr>
      </w:pPr>
    </w:p>
    <w:p w14:paraId="0052DEEF" w14:textId="77777777" w:rsidR="00B20AF3" w:rsidRPr="0046045E" w:rsidRDefault="00B20AF3" w:rsidP="00B20AF3">
      <w:pPr>
        <w:rPr>
          <w:rFonts w:asciiTheme="minorHAnsi" w:eastAsia="Calibri" w:hAnsiTheme="minorHAnsi" w:cstheme="minorHAnsi"/>
          <w:b/>
          <w:sz w:val="24"/>
          <w:szCs w:val="24"/>
          <w:u w:val="single"/>
          <w:lang w:eastAsia="en-US"/>
        </w:rPr>
      </w:pPr>
      <w:r w:rsidRPr="0046045E">
        <w:rPr>
          <w:rFonts w:asciiTheme="minorHAnsi" w:eastAsia="Calibri" w:hAnsiTheme="minorHAnsi" w:cstheme="minorHAnsi"/>
          <w:b/>
          <w:sz w:val="24"/>
          <w:szCs w:val="24"/>
          <w:u w:val="single"/>
          <w:lang w:eastAsia="en-US"/>
        </w:rPr>
        <w:t>Pliki do pobrania:</w:t>
      </w:r>
    </w:p>
    <w:p w14:paraId="063F370B" w14:textId="77777777" w:rsidR="00B20AF3" w:rsidRPr="0046045E" w:rsidRDefault="00B20AF3" w:rsidP="00B20AF3">
      <w:pPr>
        <w:numPr>
          <w:ilvl w:val="0"/>
          <w:numId w:val="15"/>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Wzór oferty</w:t>
      </w:r>
    </w:p>
    <w:p w14:paraId="422F47A9" w14:textId="77777777" w:rsidR="00B20AF3" w:rsidRPr="0046045E" w:rsidRDefault="00B20AF3" w:rsidP="00B20AF3">
      <w:pPr>
        <w:numPr>
          <w:ilvl w:val="0"/>
          <w:numId w:val="15"/>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Wzór sprawozdania</w:t>
      </w:r>
    </w:p>
    <w:p w14:paraId="2ADCFC1E" w14:textId="77777777" w:rsidR="00B20AF3" w:rsidRPr="0046045E" w:rsidRDefault="00B20AF3" w:rsidP="00B20AF3">
      <w:pPr>
        <w:numPr>
          <w:ilvl w:val="0"/>
          <w:numId w:val="15"/>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Wzór karty oceny projektu</w:t>
      </w:r>
    </w:p>
    <w:p w14:paraId="7AC0D6CC" w14:textId="77777777" w:rsidR="00B20AF3" w:rsidRPr="0046045E" w:rsidRDefault="00B20AF3" w:rsidP="00B20AF3">
      <w:pPr>
        <w:numPr>
          <w:ilvl w:val="0"/>
          <w:numId w:val="15"/>
        </w:numPr>
        <w:rPr>
          <w:rFonts w:asciiTheme="minorHAnsi" w:eastAsia="Calibri" w:hAnsiTheme="minorHAnsi" w:cstheme="minorHAnsi"/>
          <w:sz w:val="24"/>
          <w:szCs w:val="24"/>
          <w:lang w:eastAsia="en-US"/>
        </w:rPr>
      </w:pPr>
      <w:r w:rsidRPr="0046045E">
        <w:rPr>
          <w:rFonts w:asciiTheme="minorHAnsi" w:eastAsia="Calibri" w:hAnsiTheme="minorHAnsi" w:cstheme="minorHAnsi"/>
          <w:sz w:val="24"/>
          <w:szCs w:val="24"/>
          <w:lang w:eastAsia="en-US"/>
        </w:rPr>
        <w:t>Zestawienie dokumentów księgowych związanych z realizacją zadania publicznego</w:t>
      </w:r>
    </w:p>
    <w:bookmarkEnd w:id="4"/>
    <w:p w14:paraId="5C6F40C2" w14:textId="07020F51" w:rsidR="00D421BE" w:rsidRPr="0046045E" w:rsidRDefault="00D421BE" w:rsidP="00B20AF3">
      <w:pPr>
        <w:rPr>
          <w:rFonts w:asciiTheme="minorHAnsi" w:hAnsiTheme="minorHAnsi" w:cstheme="minorHAnsi"/>
          <w:sz w:val="24"/>
          <w:szCs w:val="24"/>
        </w:rPr>
      </w:pPr>
    </w:p>
    <w:sectPr w:rsidR="00D421BE" w:rsidRPr="00460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DAD"/>
    <w:multiLevelType w:val="hybridMultilevel"/>
    <w:tmpl w:val="117659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22C06"/>
    <w:multiLevelType w:val="hybridMultilevel"/>
    <w:tmpl w:val="3FC4BB5E"/>
    <w:lvl w:ilvl="0" w:tplc="82B0FB26">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13758"/>
    <w:multiLevelType w:val="hybridMultilevel"/>
    <w:tmpl w:val="3A183C1A"/>
    <w:lvl w:ilvl="0" w:tplc="565EC1F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75720F"/>
    <w:multiLevelType w:val="hybridMultilevel"/>
    <w:tmpl w:val="37C4A8E8"/>
    <w:lvl w:ilvl="0" w:tplc="29BC9BB0">
      <w:start w:val="1"/>
      <w:numFmt w:val="decimal"/>
      <w:lvlText w:val="%1."/>
      <w:lvlJc w:val="left"/>
      <w:pPr>
        <w:ind w:left="360" w:hanging="360"/>
      </w:pPr>
      <w:rPr>
        <w:rFonts w:ascii="Times New Roman" w:hAnsi="Times New Roman" w:cs="Times New Roman" w:hint="default"/>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0A034479"/>
    <w:multiLevelType w:val="hybridMultilevel"/>
    <w:tmpl w:val="D89C5980"/>
    <w:lvl w:ilvl="0" w:tplc="15060CCE">
      <w:start w:val="1"/>
      <w:numFmt w:val="lowerLetter"/>
      <w:lvlText w:val="%1)"/>
      <w:lvlJc w:val="left"/>
      <w:pPr>
        <w:ind w:left="72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8A6478"/>
    <w:multiLevelType w:val="hybridMultilevel"/>
    <w:tmpl w:val="322E8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C70EB6"/>
    <w:multiLevelType w:val="hybridMultilevel"/>
    <w:tmpl w:val="5A3648AC"/>
    <w:lvl w:ilvl="0" w:tplc="4A7AB04A">
      <w:start w:val="1"/>
      <w:numFmt w:val="upperRoman"/>
      <w:lvlText w:val="%1."/>
      <w:lvlJc w:val="left"/>
      <w:pPr>
        <w:ind w:left="720" w:hanging="720"/>
      </w:pPr>
      <w:rPr>
        <w:rFonts w:ascii="Times New Roman" w:hAnsi="Times New Roman" w:cs="Times New Roman" w:hint="default"/>
        <w:b/>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0FA13F5E"/>
    <w:multiLevelType w:val="hybridMultilevel"/>
    <w:tmpl w:val="D47E9D62"/>
    <w:lvl w:ilvl="0" w:tplc="CE32DF7A">
      <w:start w:val="10"/>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0361CB8"/>
    <w:multiLevelType w:val="hybridMultilevel"/>
    <w:tmpl w:val="F0243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F57CA2"/>
    <w:multiLevelType w:val="hybridMultilevel"/>
    <w:tmpl w:val="729C338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172F257D"/>
    <w:multiLevelType w:val="hybridMultilevel"/>
    <w:tmpl w:val="033EBBA4"/>
    <w:lvl w:ilvl="0" w:tplc="EC701F9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D5759B0"/>
    <w:multiLevelType w:val="hybridMultilevel"/>
    <w:tmpl w:val="5F42D8AE"/>
    <w:lvl w:ilvl="0" w:tplc="6E5054B6">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D1280E"/>
    <w:multiLevelType w:val="hybridMultilevel"/>
    <w:tmpl w:val="A5789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BC5FCC"/>
    <w:multiLevelType w:val="hybridMultilevel"/>
    <w:tmpl w:val="01660B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6B18C5"/>
    <w:multiLevelType w:val="hybridMultilevel"/>
    <w:tmpl w:val="58EA59E2"/>
    <w:lvl w:ilvl="0" w:tplc="A02C4E9E">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4EC7128"/>
    <w:multiLevelType w:val="hybridMultilevel"/>
    <w:tmpl w:val="50C87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9D5F15"/>
    <w:multiLevelType w:val="hybridMultilevel"/>
    <w:tmpl w:val="5CD00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126866"/>
    <w:multiLevelType w:val="hybridMultilevel"/>
    <w:tmpl w:val="3DF09268"/>
    <w:lvl w:ilvl="0" w:tplc="04150019">
      <w:start w:val="2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3E6143"/>
    <w:multiLevelType w:val="hybridMultilevel"/>
    <w:tmpl w:val="84A41108"/>
    <w:lvl w:ilvl="0" w:tplc="3C923F2E">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4FD5166"/>
    <w:multiLevelType w:val="hybridMultilevel"/>
    <w:tmpl w:val="6570F884"/>
    <w:lvl w:ilvl="0" w:tplc="94A6305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D967E8"/>
    <w:multiLevelType w:val="hybridMultilevel"/>
    <w:tmpl w:val="CB82D75C"/>
    <w:lvl w:ilvl="0" w:tplc="EFCE34F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D9C1ED5"/>
    <w:multiLevelType w:val="hybridMultilevel"/>
    <w:tmpl w:val="1928687A"/>
    <w:lvl w:ilvl="0" w:tplc="838631B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15:restartNumberingAfterBreak="0">
    <w:nsid w:val="513B03C7"/>
    <w:multiLevelType w:val="hybridMultilevel"/>
    <w:tmpl w:val="1FFECC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54F339C1"/>
    <w:multiLevelType w:val="hybridMultilevel"/>
    <w:tmpl w:val="7E1EAD4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667ABF"/>
    <w:multiLevelType w:val="hybridMultilevel"/>
    <w:tmpl w:val="7276AD5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717375"/>
    <w:multiLevelType w:val="hybridMultilevel"/>
    <w:tmpl w:val="8D30DC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70173B"/>
    <w:multiLevelType w:val="hybridMultilevel"/>
    <w:tmpl w:val="C28855EA"/>
    <w:lvl w:ilvl="0" w:tplc="4C00EDA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07E0739"/>
    <w:multiLevelType w:val="hybridMultilevel"/>
    <w:tmpl w:val="27485006"/>
    <w:lvl w:ilvl="0" w:tplc="22EC089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621E6F19"/>
    <w:multiLevelType w:val="hybridMultilevel"/>
    <w:tmpl w:val="41FCE88A"/>
    <w:lvl w:ilvl="0" w:tplc="AFAE317E">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25069DF"/>
    <w:multiLevelType w:val="hybridMultilevel"/>
    <w:tmpl w:val="D04ED948"/>
    <w:lvl w:ilvl="0" w:tplc="CE32DF7A">
      <w:start w:val="10"/>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0511E6"/>
    <w:multiLevelType w:val="hybridMultilevel"/>
    <w:tmpl w:val="95A0C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F80CC0"/>
    <w:multiLevelType w:val="multilevel"/>
    <w:tmpl w:val="D9A4F1E2"/>
    <w:styleLink w:val="Biecalista1"/>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26D1C70"/>
    <w:multiLevelType w:val="hybridMultilevel"/>
    <w:tmpl w:val="4822A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756563"/>
    <w:multiLevelType w:val="hybridMultilevel"/>
    <w:tmpl w:val="A3D244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B0E0B77"/>
    <w:multiLevelType w:val="hybridMultilevel"/>
    <w:tmpl w:val="D6B0AF7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BC1416"/>
    <w:multiLevelType w:val="hybridMultilevel"/>
    <w:tmpl w:val="0D803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7A3637"/>
    <w:multiLevelType w:val="hybridMultilevel"/>
    <w:tmpl w:val="1B866546"/>
    <w:lvl w:ilvl="0" w:tplc="E0D287A4">
      <w:start w:val="1"/>
      <w:numFmt w:val="bullet"/>
      <w:lvlText w:val=""/>
      <w:lvlJc w:val="left"/>
      <w:pPr>
        <w:ind w:left="360" w:hanging="360"/>
      </w:pPr>
      <w:rPr>
        <w:rFonts w:ascii="Symbol" w:hAnsi="Symbol" w:hint="default"/>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2053187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6476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6682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31950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7356065">
    <w:abstractNumId w:val="20"/>
  </w:num>
  <w:num w:numId="6" w16cid:durableId="1467236133">
    <w:abstractNumId w:val="26"/>
  </w:num>
  <w:num w:numId="7" w16cid:durableId="1545824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220228">
    <w:abstractNumId w:val="24"/>
    <w:lvlOverride w:ilvl="0">
      <w:startOverride w:val="1"/>
    </w:lvlOverride>
    <w:lvlOverride w:ilvl="1"/>
    <w:lvlOverride w:ilvl="2"/>
    <w:lvlOverride w:ilvl="3"/>
    <w:lvlOverride w:ilvl="4"/>
    <w:lvlOverride w:ilvl="5"/>
    <w:lvlOverride w:ilvl="6"/>
    <w:lvlOverride w:ilvl="7"/>
    <w:lvlOverride w:ilvl="8"/>
  </w:num>
  <w:num w:numId="9" w16cid:durableId="1973166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9517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6274969">
    <w:abstractNumId w:val="18"/>
  </w:num>
  <w:num w:numId="12" w16cid:durableId="1729835963">
    <w:abstractNumId w:val="22"/>
  </w:num>
  <w:num w:numId="13" w16cid:durableId="1245260325">
    <w:abstractNumId w:val="28"/>
  </w:num>
  <w:num w:numId="14" w16cid:durableId="1287275635">
    <w:abstractNumId w:val="14"/>
  </w:num>
  <w:num w:numId="15" w16cid:durableId="1266183844">
    <w:abstractNumId w:val="27"/>
  </w:num>
  <w:num w:numId="16" w16cid:durableId="129330789">
    <w:abstractNumId w:val="1"/>
  </w:num>
  <w:num w:numId="17" w16cid:durableId="727847299">
    <w:abstractNumId w:val="26"/>
  </w:num>
  <w:num w:numId="18" w16cid:durableId="2037346486">
    <w:abstractNumId w:val="17"/>
  </w:num>
  <w:num w:numId="19" w16cid:durableId="785658191">
    <w:abstractNumId w:val="24"/>
  </w:num>
  <w:num w:numId="20" w16cid:durableId="1609005671">
    <w:abstractNumId w:val="18"/>
  </w:num>
  <w:num w:numId="21" w16cid:durableId="561986013">
    <w:abstractNumId w:val="20"/>
  </w:num>
  <w:num w:numId="22" w16cid:durableId="1990396460">
    <w:abstractNumId w:val="14"/>
  </w:num>
  <w:num w:numId="23" w16cid:durableId="640186396">
    <w:abstractNumId w:val="5"/>
  </w:num>
  <w:num w:numId="24" w16cid:durableId="899899048">
    <w:abstractNumId w:val="15"/>
  </w:num>
  <w:num w:numId="25" w16cid:durableId="799882590">
    <w:abstractNumId w:val="32"/>
  </w:num>
  <w:num w:numId="26" w16cid:durableId="652174757">
    <w:abstractNumId w:val="16"/>
  </w:num>
  <w:num w:numId="27" w16cid:durableId="967199521">
    <w:abstractNumId w:val="35"/>
  </w:num>
  <w:num w:numId="28" w16cid:durableId="1176381532">
    <w:abstractNumId w:val="13"/>
  </w:num>
  <w:num w:numId="29" w16cid:durableId="1036080668">
    <w:abstractNumId w:val="11"/>
  </w:num>
  <w:num w:numId="30" w16cid:durableId="2133866998">
    <w:abstractNumId w:val="4"/>
  </w:num>
  <w:num w:numId="31" w16cid:durableId="1277442577">
    <w:abstractNumId w:val="7"/>
  </w:num>
  <w:num w:numId="32" w16cid:durableId="1906591">
    <w:abstractNumId w:val="29"/>
  </w:num>
  <w:num w:numId="33" w16cid:durableId="851720475">
    <w:abstractNumId w:val="10"/>
  </w:num>
  <w:num w:numId="34" w16cid:durableId="1568496212">
    <w:abstractNumId w:val="31"/>
  </w:num>
  <w:num w:numId="35" w16cid:durableId="307706445">
    <w:abstractNumId w:val="34"/>
  </w:num>
  <w:num w:numId="36" w16cid:durableId="828445425">
    <w:abstractNumId w:val="30"/>
  </w:num>
  <w:num w:numId="37" w16cid:durableId="1707562691">
    <w:abstractNumId w:val="23"/>
  </w:num>
  <w:num w:numId="38" w16cid:durableId="1579746120">
    <w:abstractNumId w:val="28"/>
  </w:num>
  <w:num w:numId="39" w16cid:durableId="1249778324">
    <w:abstractNumId w:val="25"/>
  </w:num>
  <w:num w:numId="40" w16cid:durableId="600994671">
    <w:abstractNumId w:val="19"/>
  </w:num>
  <w:num w:numId="41" w16cid:durableId="1826436326">
    <w:abstractNumId w:val="2"/>
  </w:num>
  <w:num w:numId="42" w16cid:durableId="952520121">
    <w:abstractNumId w:val="0"/>
  </w:num>
  <w:num w:numId="43" w16cid:durableId="129325906">
    <w:abstractNumId w:val="8"/>
  </w:num>
  <w:num w:numId="44" w16cid:durableId="1302032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62"/>
    <w:rsid w:val="000003C1"/>
    <w:rsid w:val="00002699"/>
    <w:rsid w:val="0004427D"/>
    <w:rsid w:val="00072002"/>
    <w:rsid w:val="00074B2E"/>
    <w:rsid w:val="000818E1"/>
    <w:rsid w:val="00086F1C"/>
    <w:rsid w:val="00091E27"/>
    <w:rsid w:val="00093A7E"/>
    <w:rsid w:val="00094996"/>
    <w:rsid w:val="000B5E13"/>
    <w:rsid w:val="000B6440"/>
    <w:rsid w:val="000E2AC7"/>
    <w:rsid w:val="000E3D5C"/>
    <w:rsid w:val="00111DB5"/>
    <w:rsid w:val="00123926"/>
    <w:rsid w:val="001277E8"/>
    <w:rsid w:val="0013720C"/>
    <w:rsid w:val="001476DB"/>
    <w:rsid w:val="00150971"/>
    <w:rsid w:val="00151575"/>
    <w:rsid w:val="00152660"/>
    <w:rsid w:val="001647D8"/>
    <w:rsid w:val="0019178A"/>
    <w:rsid w:val="001977C9"/>
    <w:rsid w:val="001A47F6"/>
    <w:rsid w:val="001C4198"/>
    <w:rsid w:val="001C47DA"/>
    <w:rsid w:val="001D6A02"/>
    <w:rsid w:val="001E7569"/>
    <w:rsid w:val="001F06E7"/>
    <w:rsid w:val="001F6ABF"/>
    <w:rsid w:val="001F73EF"/>
    <w:rsid w:val="00202006"/>
    <w:rsid w:val="00202B09"/>
    <w:rsid w:val="00207461"/>
    <w:rsid w:val="00210445"/>
    <w:rsid w:val="00212437"/>
    <w:rsid w:val="0021344F"/>
    <w:rsid w:val="002350F5"/>
    <w:rsid w:val="00237B1E"/>
    <w:rsid w:val="00245465"/>
    <w:rsid w:val="00246FBD"/>
    <w:rsid w:val="002505C3"/>
    <w:rsid w:val="0025433A"/>
    <w:rsid w:val="00262193"/>
    <w:rsid w:val="00272619"/>
    <w:rsid w:val="00275B17"/>
    <w:rsid w:val="00275B22"/>
    <w:rsid w:val="002959EF"/>
    <w:rsid w:val="002A1CEE"/>
    <w:rsid w:val="002B6970"/>
    <w:rsid w:val="002C0CBC"/>
    <w:rsid w:val="002C3A0F"/>
    <w:rsid w:val="002E63F0"/>
    <w:rsid w:val="002E6AEA"/>
    <w:rsid w:val="002F7477"/>
    <w:rsid w:val="00300D9E"/>
    <w:rsid w:val="003301C9"/>
    <w:rsid w:val="0033152A"/>
    <w:rsid w:val="00337653"/>
    <w:rsid w:val="00343EB4"/>
    <w:rsid w:val="00346F9A"/>
    <w:rsid w:val="003477F6"/>
    <w:rsid w:val="00355F33"/>
    <w:rsid w:val="00360B68"/>
    <w:rsid w:val="00375F41"/>
    <w:rsid w:val="00397E08"/>
    <w:rsid w:val="003B1CB0"/>
    <w:rsid w:val="003B278B"/>
    <w:rsid w:val="003C1D65"/>
    <w:rsid w:val="003D09B4"/>
    <w:rsid w:val="003D3185"/>
    <w:rsid w:val="003E30C9"/>
    <w:rsid w:val="003E33E6"/>
    <w:rsid w:val="003E6BBF"/>
    <w:rsid w:val="0040503A"/>
    <w:rsid w:val="00412C28"/>
    <w:rsid w:val="0046045E"/>
    <w:rsid w:val="00460914"/>
    <w:rsid w:val="004613D7"/>
    <w:rsid w:val="00462007"/>
    <w:rsid w:val="00473060"/>
    <w:rsid w:val="00477937"/>
    <w:rsid w:val="00486A38"/>
    <w:rsid w:val="004909B0"/>
    <w:rsid w:val="00491C3C"/>
    <w:rsid w:val="004930C7"/>
    <w:rsid w:val="004931B7"/>
    <w:rsid w:val="004A0262"/>
    <w:rsid w:val="004A3C14"/>
    <w:rsid w:val="004B481B"/>
    <w:rsid w:val="004F3B83"/>
    <w:rsid w:val="00510C9F"/>
    <w:rsid w:val="00516F23"/>
    <w:rsid w:val="00535BF3"/>
    <w:rsid w:val="00544781"/>
    <w:rsid w:val="00545367"/>
    <w:rsid w:val="00552823"/>
    <w:rsid w:val="00570137"/>
    <w:rsid w:val="0057016F"/>
    <w:rsid w:val="0057073C"/>
    <w:rsid w:val="0059118F"/>
    <w:rsid w:val="00591F41"/>
    <w:rsid w:val="005951CC"/>
    <w:rsid w:val="00596841"/>
    <w:rsid w:val="00597C8E"/>
    <w:rsid w:val="005A756F"/>
    <w:rsid w:val="005C1C52"/>
    <w:rsid w:val="005C41A9"/>
    <w:rsid w:val="005D0C0A"/>
    <w:rsid w:val="005E5297"/>
    <w:rsid w:val="00607D13"/>
    <w:rsid w:val="00613092"/>
    <w:rsid w:val="00622705"/>
    <w:rsid w:val="006270B8"/>
    <w:rsid w:val="0064018D"/>
    <w:rsid w:val="00641D90"/>
    <w:rsid w:val="0064492D"/>
    <w:rsid w:val="00651EA5"/>
    <w:rsid w:val="00660E45"/>
    <w:rsid w:val="00663B76"/>
    <w:rsid w:val="00675414"/>
    <w:rsid w:val="00682493"/>
    <w:rsid w:val="0068793E"/>
    <w:rsid w:val="00697FCA"/>
    <w:rsid w:val="006B27E9"/>
    <w:rsid w:val="006B364A"/>
    <w:rsid w:val="006C6B1E"/>
    <w:rsid w:val="006E2AF0"/>
    <w:rsid w:val="006E50BE"/>
    <w:rsid w:val="006E53BC"/>
    <w:rsid w:val="006F2447"/>
    <w:rsid w:val="007021AC"/>
    <w:rsid w:val="007060BC"/>
    <w:rsid w:val="0072154B"/>
    <w:rsid w:val="00724CA1"/>
    <w:rsid w:val="00725ACA"/>
    <w:rsid w:val="0072748F"/>
    <w:rsid w:val="00730E44"/>
    <w:rsid w:val="00735A76"/>
    <w:rsid w:val="00743604"/>
    <w:rsid w:val="0074654A"/>
    <w:rsid w:val="00747342"/>
    <w:rsid w:val="00784A70"/>
    <w:rsid w:val="007874C6"/>
    <w:rsid w:val="007A389C"/>
    <w:rsid w:val="007A79D2"/>
    <w:rsid w:val="007A7D3E"/>
    <w:rsid w:val="007B063F"/>
    <w:rsid w:val="007B1A66"/>
    <w:rsid w:val="007B286C"/>
    <w:rsid w:val="007C50DE"/>
    <w:rsid w:val="007F4268"/>
    <w:rsid w:val="008524E5"/>
    <w:rsid w:val="00855C85"/>
    <w:rsid w:val="00865A8C"/>
    <w:rsid w:val="008776DF"/>
    <w:rsid w:val="0088262F"/>
    <w:rsid w:val="00883C9F"/>
    <w:rsid w:val="00896446"/>
    <w:rsid w:val="008A49D6"/>
    <w:rsid w:val="008B3627"/>
    <w:rsid w:val="008B6CBF"/>
    <w:rsid w:val="008C2EC0"/>
    <w:rsid w:val="008D0CB3"/>
    <w:rsid w:val="008E2092"/>
    <w:rsid w:val="008E2F0B"/>
    <w:rsid w:val="008E7218"/>
    <w:rsid w:val="00900A6B"/>
    <w:rsid w:val="00904015"/>
    <w:rsid w:val="00904FCD"/>
    <w:rsid w:val="00911DAC"/>
    <w:rsid w:val="00915FC0"/>
    <w:rsid w:val="0091611D"/>
    <w:rsid w:val="00922AA3"/>
    <w:rsid w:val="00936686"/>
    <w:rsid w:val="00943A30"/>
    <w:rsid w:val="00945A6D"/>
    <w:rsid w:val="00954D3F"/>
    <w:rsid w:val="00970734"/>
    <w:rsid w:val="00977A38"/>
    <w:rsid w:val="009A684D"/>
    <w:rsid w:val="009B0B16"/>
    <w:rsid w:val="009B4045"/>
    <w:rsid w:val="009C4100"/>
    <w:rsid w:val="009D357F"/>
    <w:rsid w:val="009D7FAE"/>
    <w:rsid w:val="009F2422"/>
    <w:rsid w:val="009F5139"/>
    <w:rsid w:val="00A01C96"/>
    <w:rsid w:val="00A20955"/>
    <w:rsid w:val="00A26C15"/>
    <w:rsid w:val="00A31063"/>
    <w:rsid w:val="00A330CC"/>
    <w:rsid w:val="00A3404B"/>
    <w:rsid w:val="00A450D3"/>
    <w:rsid w:val="00A46750"/>
    <w:rsid w:val="00A47051"/>
    <w:rsid w:val="00A47D48"/>
    <w:rsid w:val="00A54A39"/>
    <w:rsid w:val="00A54EB0"/>
    <w:rsid w:val="00A61EDC"/>
    <w:rsid w:val="00A71161"/>
    <w:rsid w:val="00A7406C"/>
    <w:rsid w:val="00A75828"/>
    <w:rsid w:val="00A8499B"/>
    <w:rsid w:val="00A94B1C"/>
    <w:rsid w:val="00AA10FA"/>
    <w:rsid w:val="00AC1B17"/>
    <w:rsid w:val="00AC708F"/>
    <w:rsid w:val="00AD1786"/>
    <w:rsid w:val="00AD6289"/>
    <w:rsid w:val="00AD78F1"/>
    <w:rsid w:val="00AE31F9"/>
    <w:rsid w:val="00AF4452"/>
    <w:rsid w:val="00AF6659"/>
    <w:rsid w:val="00AF6E6B"/>
    <w:rsid w:val="00B075F5"/>
    <w:rsid w:val="00B16A43"/>
    <w:rsid w:val="00B20AF3"/>
    <w:rsid w:val="00B24DCE"/>
    <w:rsid w:val="00B40891"/>
    <w:rsid w:val="00B41717"/>
    <w:rsid w:val="00B45C6C"/>
    <w:rsid w:val="00B478C6"/>
    <w:rsid w:val="00B538D3"/>
    <w:rsid w:val="00B56BBD"/>
    <w:rsid w:val="00B62360"/>
    <w:rsid w:val="00B65623"/>
    <w:rsid w:val="00B82C93"/>
    <w:rsid w:val="00B83A96"/>
    <w:rsid w:val="00BA0A70"/>
    <w:rsid w:val="00BA4D51"/>
    <w:rsid w:val="00BA5216"/>
    <w:rsid w:val="00BA6F8F"/>
    <w:rsid w:val="00BC3793"/>
    <w:rsid w:val="00BD2829"/>
    <w:rsid w:val="00BD4FF7"/>
    <w:rsid w:val="00BE0D9F"/>
    <w:rsid w:val="00BF4CB3"/>
    <w:rsid w:val="00BF742D"/>
    <w:rsid w:val="00C54CEC"/>
    <w:rsid w:val="00C572C3"/>
    <w:rsid w:val="00C60BBF"/>
    <w:rsid w:val="00C740A3"/>
    <w:rsid w:val="00CA5AD9"/>
    <w:rsid w:val="00CC1BA7"/>
    <w:rsid w:val="00CC7E8F"/>
    <w:rsid w:val="00CD04C1"/>
    <w:rsid w:val="00CD2A5D"/>
    <w:rsid w:val="00CE25B4"/>
    <w:rsid w:val="00CE3027"/>
    <w:rsid w:val="00CE6B0B"/>
    <w:rsid w:val="00CF46D4"/>
    <w:rsid w:val="00CF5E48"/>
    <w:rsid w:val="00CF7AED"/>
    <w:rsid w:val="00D02F1B"/>
    <w:rsid w:val="00D048FC"/>
    <w:rsid w:val="00D06F95"/>
    <w:rsid w:val="00D421BE"/>
    <w:rsid w:val="00D43DFC"/>
    <w:rsid w:val="00D532B6"/>
    <w:rsid w:val="00D5531F"/>
    <w:rsid w:val="00D63036"/>
    <w:rsid w:val="00D73A65"/>
    <w:rsid w:val="00D7612A"/>
    <w:rsid w:val="00D77D25"/>
    <w:rsid w:val="00D80F8D"/>
    <w:rsid w:val="00D81D44"/>
    <w:rsid w:val="00D87300"/>
    <w:rsid w:val="00DB58C8"/>
    <w:rsid w:val="00DB7F36"/>
    <w:rsid w:val="00DC1CBA"/>
    <w:rsid w:val="00DC2E10"/>
    <w:rsid w:val="00DC44FA"/>
    <w:rsid w:val="00DD4F2B"/>
    <w:rsid w:val="00DE323B"/>
    <w:rsid w:val="00E02E3E"/>
    <w:rsid w:val="00E030F9"/>
    <w:rsid w:val="00E051E1"/>
    <w:rsid w:val="00E12918"/>
    <w:rsid w:val="00E258CC"/>
    <w:rsid w:val="00E328CA"/>
    <w:rsid w:val="00E37362"/>
    <w:rsid w:val="00E531B4"/>
    <w:rsid w:val="00E842B3"/>
    <w:rsid w:val="00E86310"/>
    <w:rsid w:val="00EB691F"/>
    <w:rsid w:val="00F028F8"/>
    <w:rsid w:val="00F06788"/>
    <w:rsid w:val="00F07129"/>
    <w:rsid w:val="00F12E8E"/>
    <w:rsid w:val="00F2237C"/>
    <w:rsid w:val="00F363D6"/>
    <w:rsid w:val="00F40225"/>
    <w:rsid w:val="00F5660C"/>
    <w:rsid w:val="00F61020"/>
    <w:rsid w:val="00F61320"/>
    <w:rsid w:val="00F7519D"/>
    <w:rsid w:val="00FA47EC"/>
    <w:rsid w:val="00FE38FF"/>
    <w:rsid w:val="00FE7654"/>
    <w:rsid w:val="00FF05E2"/>
    <w:rsid w:val="00FF0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7244"/>
  <w15:docId w15:val="{146A360B-6AEB-4014-962E-494EC054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5A76"/>
    <w:pPr>
      <w:spacing w:after="0" w:line="240" w:lineRule="auto"/>
    </w:pPr>
    <w:rPr>
      <w:rFonts w:ascii="Times New Roman" w:eastAsia="Times New Roman" w:hAnsi="Times New Roman" w:cs="Times New Roman"/>
      <w:sz w:val="20"/>
      <w:szCs w:val="20"/>
      <w:lang w:eastAsia="pl-PL"/>
    </w:rPr>
  </w:style>
  <w:style w:type="paragraph" w:styleId="Nagwek1">
    <w:name w:val="heading 1"/>
    <w:aliases w:val="Nagłówek 1-gacek"/>
    <w:basedOn w:val="Normalny"/>
    <w:next w:val="Tekstpodstawowy"/>
    <w:link w:val="Nagwek1Znak"/>
    <w:autoRedefine/>
    <w:qFormat/>
    <w:rsid w:val="004A0262"/>
    <w:pPr>
      <w:keepNext/>
      <w:tabs>
        <w:tab w:val="left" w:pos="360"/>
      </w:tabs>
      <w:overflowPunct w:val="0"/>
      <w:autoSpaceDE w:val="0"/>
      <w:autoSpaceDN w:val="0"/>
      <w:adjustRightInd w:val="0"/>
      <w:spacing w:before="360" w:after="240"/>
      <w:ind w:left="360" w:hanging="360"/>
      <w:jc w:val="both"/>
      <w:outlineLvl w:val="0"/>
    </w:pPr>
    <w:rPr>
      <w:rFonts w:ascii="Arial" w:eastAsia="Arial Unicode MS" w:hAnsi="Arial" w:cs="Arial"/>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6C6B1E"/>
    <w:pPr>
      <w:framePr w:w="7920" w:h="1980" w:hRule="exact" w:hSpace="141" w:wrap="auto" w:hAnchor="page" w:xAlign="center" w:yAlign="bottom"/>
      <w:ind w:left="2880"/>
    </w:pPr>
    <w:rPr>
      <w:rFonts w:asciiTheme="majorHAnsi" w:eastAsiaTheme="majorEastAsia" w:hAnsiTheme="majorHAnsi" w:cstheme="majorBidi"/>
      <w:b/>
      <w:sz w:val="28"/>
      <w:szCs w:val="24"/>
    </w:rPr>
  </w:style>
  <w:style w:type="character" w:customStyle="1" w:styleId="Nagwek1Znak">
    <w:name w:val="Nagłówek 1 Znak"/>
    <w:aliases w:val="Nagłówek 1-gacek Znak"/>
    <w:basedOn w:val="Domylnaczcionkaakapitu"/>
    <w:link w:val="Nagwek1"/>
    <w:rsid w:val="004A0262"/>
    <w:rPr>
      <w:rFonts w:ascii="Arial" w:eastAsia="Arial Unicode MS" w:hAnsi="Arial" w:cs="Arial"/>
      <w:b/>
      <w:sz w:val="20"/>
      <w:szCs w:val="24"/>
      <w:lang w:eastAsia="pl-PL"/>
    </w:rPr>
  </w:style>
  <w:style w:type="paragraph" w:styleId="Tekstpodstawowy">
    <w:name w:val="Body Text"/>
    <w:basedOn w:val="Normalny"/>
    <w:link w:val="TekstpodstawowyZnak"/>
    <w:uiPriority w:val="99"/>
    <w:semiHidden/>
    <w:unhideWhenUsed/>
    <w:rsid w:val="004A0262"/>
    <w:pPr>
      <w:spacing w:after="120"/>
    </w:pPr>
  </w:style>
  <w:style w:type="character" w:customStyle="1" w:styleId="TekstpodstawowyZnak">
    <w:name w:val="Tekst podstawowy Znak"/>
    <w:basedOn w:val="Domylnaczcionkaakapitu"/>
    <w:link w:val="Tekstpodstawowy"/>
    <w:uiPriority w:val="99"/>
    <w:semiHidden/>
    <w:rsid w:val="004A0262"/>
    <w:rPr>
      <w:rFonts w:ascii="Times New Roman" w:eastAsia="Times New Roman" w:hAnsi="Times New Roman" w:cs="Times New Roman"/>
      <w:sz w:val="20"/>
      <w:szCs w:val="20"/>
      <w:lang w:eastAsia="pl-PL"/>
    </w:rPr>
  </w:style>
  <w:style w:type="paragraph" w:styleId="NormalnyWeb">
    <w:name w:val="Normal (Web)"/>
    <w:basedOn w:val="Normalny"/>
    <w:uiPriority w:val="99"/>
    <w:semiHidden/>
    <w:unhideWhenUsed/>
    <w:rsid w:val="004A0262"/>
    <w:pPr>
      <w:spacing w:before="100" w:beforeAutospacing="1" w:after="100" w:afterAutospacing="1"/>
    </w:pPr>
    <w:rPr>
      <w:sz w:val="24"/>
      <w:szCs w:val="24"/>
    </w:rPr>
  </w:style>
  <w:style w:type="paragraph" w:styleId="Bezodstpw">
    <w:name w:val="No Spacing"/>
    <w:uiPriority w:val="1"/>
    <w:qFormat/>
    <w:rsid w:val="004A0262"/>
    <w:pPr>
      <w:spacing w:after="0" w:line="240" w:lineRule="auto"/>
    </w:pPr>
    <w:rPr>
      <w:rFonts w:ascii="Calibri" w:eastAsia="Calibri" w:hAnsi="Calibri" w:cs="Times New Roman"/>
    </w:rPr>
  </w:style>
  <w:style w:type="paragraph" w:styleId="Akapitzlist">
    <w:name w:val="List Paragraph"/>
    <w:basedOn w:val="Normalny"/>
    <w:uiPriority w:val="34"/>
    <w:qFormat/>
    <w:rsid w:val="004A0262"/>
    <w:pPr>
      <w:ind w:left="720"/>
      <w:contextualSpacing/>
    </w:pPr>
  </w:style>
  <w:style w:type="paragraph" w:customStyle="1" w:styleId="Default">
    <w:name w:val="Default"/>
    <w:uiPriority w:val="99"/>
    <w:rsid w:val="004A02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Uwydatnienie">
    <w:name w:val="Emphasis"/>
    <w:basedOn w:val="Domylnaczcionkaakapitu"/>
    <w:uiPriority w:val="20"/>
    <w:qFormat/>
    <w:rsid w:val="004A0262"/>
    <w:rPr>
      <w:i/>
      <w:iCs/>
    </w:rPr>
  </w:style>
  <w:style w:type="table" w:styleId="Tabela-Siatka">
    <w:name w:val="Table Grid"/>
    <w:basedOn w:val="Standardowy"/>
    <w:uiPriority w:val="59"/>
    <w:rsid w:val="004F3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0734"/>
    <w:rPr>
      <w:color w:val="0000FF" w:themeColor="hyperlink"/>
      <w:u w:val="single"/>
    </w:rPr>
  </w:style>
  <w:style w:type="paragraph" w:styleId="Tekstdymka">
    <w:name w:val="Balloon Text"/>
    <w:basedOn w:val="Normalny"/>
    <w:link w:val="TekstdymkaZnak"/>
    <w:uiPriority w:val="99"/>
    <w:semiHidden/>
    <w:unhideWhenUsed/>
    <w:rsid w:val="002959EF"/>
    <w:rPr>
      <w:rFonts w:ascii="Tahoma" w:hAnsi="Tahoma" w:cs="Tahoma"/>
      <w:sz w:val="16"/>
      <w:szCs w:val="16"/>
    </w:rPr>
  </w:style>
  <w:style w:type="character" w:customStyle="1" w:styleId="TekstdymkaZnak">
    <w:name w:val="Tekst dymka Znak"/>
    <w:basedOn w:val="Domylnaczcionkaakapitu"/>
    <w:link w:val="Tekstdymka"/>
    <w:uiPriority w:val="99"/>
    <w:semiHidden/>
    <w:rsid w:val="002959EF"/>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2E6AEA"/>
    <w:rPr>
      <w:sz w:val="16"/>
      <w:szCs w:val="16"/>
    </w:rPr>
  </w:style>
  <w:style w:type="paragraph" w:styleId="Tekstkomentarza">
    <w:name w:val="annotation text"/>
    <w:basedOn w:val="Normalny"/>
    <w:link w:val="TekstkomentarzaZnak"/>
    <w:uiPriority w:val="99"/>
    <w:semiHidden/>
    <w:unhideWhenUsed/>
    <w:rsid w:val="002E6AEA"/>
  </w:style>
  <w:style w:type="character" w:customStyle="1" w:styleId="TekstkomentarzaZnak">
    <w:name w:val="Tekst komentarza Znak"/>
    <w:basedOn w:val="Domylnaczcionkaakapitu"/>
    <w:link w:val="Tekstkomentarza"/>
    <w:uiPriority w:val="99"/>
    <w:semiHidden/>
    <w:rsid w:val="002E6A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E6AEA"/>
    <w:rPr>
      <w:b/>
      <w:bCs/>
    </w:rPr>
  </w:style>
  <w:style w:type="character" w:customStyle="1" w:styleId="TematkomentarzaZnak">
    <w:name w:val="Temat komentarza Znak"/>
    <w:basedOn w:val="TekstkomentarzaZnak"/>
    <w:link w:val="Tematkomentarza"/>
    <w:uiPriority w:val="99"/>
    <w:semiHidden/>
    <w:rsid w:val="002E6AEA"/>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622705"/>
    <w:rPr>
      <w:color w:val="605E5C"/>
      <w:shd w:val="clear" w:color="auto" w:fill="E1DFDD"/>
    </w:rPr>
  </w:style>
  <w:style w:type="numbering" w:customStyle="1" w:styleId="Biecalista1">
    <w:name w:val="Bieżąca lista1"/>
    <w:uiPriority w:val="99"/>
    <w:rsid w:val="008B3627"/>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800">
      <w:bodyDiv w:val="1"/>
      <w:marLeft w:val="0"/>
      <w:marRight w:val="0"/>
      <w:marTop w:val="0"/>
      <w:marBottom w:val="0"/>
      <w:divBdr>
        <w:top w:val="none" w:sz="0" w:space="0" w:color="auto"/>
        <w:left w:val="none" w:sz="0" w:space="0" w:color="auto"/>
        <w:bottom w:val="none" w:sz="0" w:space="0" w:color="auto"/>
        <w:right w:val="none" w:sz="0" w:space="0" w:color="auto"/>
      </w:divBdr>
    </w:div>
    <w:div w:id="1064375473">
      <w:bodyDiv w:val="1"/>
      <w:marLeft w:val="0"/>
      <w:marRight w:val="0"/>
      <w:marTop w:val="0"/>
      <w:marBottom w:val="0"/>
      <w:divBdr>
        <w:top w:val="none" w:sz="0" w:space="0" w:color="auto"/>
        <w:left w:val="none" w:sz="0" w:space="0" w:color="auto"/>
        <w:bottom w:val="none" w:sz="0" w:space="0" w:color="auto"/>
        <w:right w:val="none" w:sz="0" w:space="0" w:color="auto"/>
      </w:divBdr>
    </w:div>
    <w:div w:id="19947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miedzyrzecz.pl" TargetMode="External"/><Relationship Id="rId13" Type="http://schemas.openxmlformats.org/officeDocument/2006/relationships/hyperlink" Target="http://www.miedzyrzecz.pl" TargetMode="External"/><Relationship Id="rId3" Type="http://schemas.openxmlformats.org/officeDocument/2006/relationships/styles" Target="styles.xml"/><Relationship Id="rId7" Type="http://schemas.openxmlformats.org/officeDocument/2006/relationships/hyperlink" Target="http://www.miedzyrzecz.pl" TargetMode="External"/><Relationship Id="rId12" Type="http://schemas.openxmlformats.org/officeDocument/2006/relationships/hyperlink" Target="http://www.bip.miedzyrzec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miedzyrzecz.pl" TargetMode="External"/><Relationship Id="rId11" Type="http://schemas.openxmlformats.org/officeDocument/2006/relationships/hyperlink" Target="http://www.miedzyrzecz.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pmiedzyrzecz.pl" TargetMode="External"/><Relationship Id="rId4" Type="http://schemas.openxmlformats.org/officeDocument/2006/relationships/settings" Target="settings.xml"/><Relationship Id="rId9" Type="http://schemas.openxmlformats.org/officeDocument/2006/relationships/hyperlink" Target="mailto:ido@miedzyrzec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6FA8-F39D-4E27-BEEC-20122332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2593</Words>
  <Characters>15562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Anna Frycz</cp:lastModifiedBy>
  <cp:revision>8</cp:revision>
  <cp:lastPrinted>2026-03-17T07:56:00Z</cp:lastPrinted>
  <dcterms:created xsi:type="dcterms:W3CDTF">2026-02-05T12:02:00Z</dcterms:created>
  <dcterms:modified xsi:type="dcterms:W3CDTF">2026-03-17T11:24:00Z</dcterms:modified>
</cp:coreProperties>
</file>