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51A1" w14:textId="77777777" w:rsidR="004A0262" w:rsidRPr="00B41717" w:rsidRDefault="004A0262" w:rsidP="008C34EF">
      <w:pPr>
        <w:pStyle w:val="Bezodstpw"/>
        <w:spacing w:before="200" w:line="276" w:lineRule="auto"/>
        <w:ind w:left="6237"/>
        <w:jc w:val="right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Załącznik</w:t>
      </w:r>
      <w:r w:rsidR="007B1A66" w:rsidRPr="00B41717">
        <w:rPr>
          <w:rFonts w:asciiTheme="minorHAnsi" w:hAnsiTheme="minorHAnsi" w:cstheme="minorHAnsi"/>
          <w:sz w:val="24"/>
          <w:szCs w:val="24"/>
        </w:rPr>
        <w:t xml:space="preserve"> Nr </w:t>
      </w:r>
      <w:r w:rsidR="00486A38" w:rsidRPr="00B41717">
        <w:rPr>
          <w:rFonts w:asciiTheme="minorHAnsi" w:hAnsiTheme="minorHAnsi" w:cstheme="minorHAnsi"/>
          <w:sz w:val="24"/>
          <w:szCs w:val="24"/>
        </w:rPr>
        <w:t>1</w:t>
      </w:r>
    </w:p>
    <w:p w14:paraId="5DEA4BFA" w14:textId="3ABB4FD1" w:rsidR="004A0262" w:rsidRPr="00B41717" w:rsidRDefault="004A0262" w:rsidP="008C34EF">
      <w:pPr>
        <w:pStyle w:val="Bezodstpw"/>
        <w:spacing w:before="200" w:line="276" w:lineRule="auto"/>
        <w:ind w:left="6237"/>
        <w:jc w:val="right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do Zarządzenia Nr </w:t>
      </w:r>
      <w:r w:rsidR="00570137">
        <w:rPr>
          <w:rFonts w:asciiTheme="minorHAnsi" w:hAnsiTheme="minorHAnsi" w:cstheme="minorHAnsi"/>
          <w:sz w:val="24"/>
          <w:szCs w:val="24"/>
        </w:rPr>
        <w:t>Z-6</w:t>
      </w:r>
      <w:r w:rsidR="00D02F1B" w:rsidRPr="00B41717">
        <w:rPr>
          <w:rFonts w:asciiTheme="minorHAnsi" w:hAnsiTheme="minorHAnsi" w:cstheme="minorHAnsi"/>
          <w:sz w:val="24"/>
          <w:szCs w:val="24"/>
        </w:rPr>
        <w:t>/</w:t>
      </w:r>
      <w:r w:rsidRPr="00B41717">
        <w:rPr>
          <w:rFonts w:asciiTheme="minorHAnsi" w:hAnsiTheme="minorHAnsi" w:cstheme="minorHAnsi"/>
          <w:sz w:val="24"/>
          <w:szCs w:val="24"/>
        </w:rPr>
        <w:t>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</w:p>
    <w:p w14:paraId="0071A265" w14:textId="77777777" w:rsidR="004A0262" w:rsidRPr="00B41717" w:rsidRDefault="004A0262" w:rsidP="008C34EF">
      <w:pPr>
        <w:pStyle w:val="Bezodstpw"/>
        <w:spacing w:before="200" w:line="276" w:lineRule="auto"/>
        <w:ind w:left="6237"/>
        <w:jc w:val="right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Burmistrza Międzyrzecza</w:t>
      </w:r>
    </w:p>
    <w:p w14:paraId="226FB7BD" w14:textId="59A761CE" w:rsidR="004A0262" w:rsidRPr="00B41717" w:rsidRDefault="004A0262" w:rsidP="008C34EF">
      <w:pPr>
        <w:pStyle w:val="Bezodstpw"/>
        <w:spacing w:before="200" w:line="276" w:lineRule="auto"/>
        <w:ind w:left="6237"/>
        <w:jc w:val="right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 dnia</w:t>
      </w:r>
      <w:r w:rsidR="003C1D65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570137">
        <w:rPr>
          <w:rFonts w:asciiTheme="minorHAnsi" w:hAnsiTheme="minorHAnsi" w:cstheme="minorHAnsi"/>
          <w:sz w:val="24"/>
          <w:szCs w:val="24"/>
        </w:rPr>
        <w:t>10</w:t>
      </w:r>
      <w:r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D02F1B" w:rsidRPr="00B41717">
        <w:rPr>
          <w:rFonts w:asciiTheme="minorHAnsi" w:hAnsiTheme="minorHAnsi" w:cstheme="minorHAnsi"/>
          <w:sz w:val="24"/>
          <w:szCs w:val="24"/>
        </w:rPr>
        <w:t>stycznia</w:t>
      </w:r>
      <w:r w:rsidR="00A20955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>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2E8863C" w14:textId="77777777" w:rsidR="004A0262" w:rsidRPr="00B41717" w:rsidRDefault="004A0262" w:rsidP="00B41717">
      <w:pPr>
        <w:pStyle w:val="Bezodstpw"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432511" w14:textId="5EF84AFA" w:rsidR="002E6AEA" w:rsidRPr="00B41717" w:rsidRDefault="004A0262" w:rsidP="00B41717">
      <w:pPr>
        <w:pStyle w:val="Bezodstpw"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OGŁOSZENIE</w:t>
      </w:r>
      <w:r w:rsidR="007B286C" w:rsidRPr="00B41717">
        <w:rPr>
          <w:rFonts w:asciiTheme="minorHAnsi" w:hAnsiTheme="minorHAnsi" w:cstheme="minorHAnsi"/>
          <w:b/>
          <w:sz w:val="24"/>
          <w:szCs w:val="24"/>
        </w:rPr>
        <w:t xml:space="preserve"> OTWARTEGO KONKURSU OFERT</w:t>
      </w:r>
    </w:p>
    <w:p w14:paraId="36F61D74" w14:textId="0BEF5767" w:rsidR="00CE25B4" w:rsidRPr="00B41717" w:rsidRDefault="002E6AEA" w:rsidP="00B41717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Działając na podstawie art.</w:t>
      </w:r>
      <w:r w:rsidR="00152660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>11 ust. 2 oraz art. 13 ustawy z dnia 24 kwietnia 2003</w:t>
      </w:r>
      <w:r w:rsidR="00151575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>r. o działalności pożytku publicznego i o wolontariacie (</w:t>
      </w:r>
      <w:bookmarkStart w:id="0" w:name="_Hlk123553359"/>
      <w:proofErr w:type="spellStart"/>
      <w:r w:rsidRPr="00B4171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41717">
        <w:rPr>
          <w:rFonts w:asciiTheme="minorHAnsi" w:hAnsiTheme="minorHAnsi" w:cstheme="minorHAnsi"/>
          <w:sz w:val="24"/>
          <w:szCs w:val="24"/>
        </w:rPr>
        <w:t>. Dz. U. z 202</w:t>
      </w:r>
      <w:r w:rsidR="00D02F1B" w:rsidRPr="00B41717">
        <w:rPr>
          <w:rFonts w:asciiTheme="minorHAnsi" w:hAnsiTheme="minorHAnsi" w:cstheme="minorHAnsi"/>
          <w:sz w:val="24"/>
          <w:szCs w:val="24"/>
        </w:rPr>
        <w:t>4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 poz. </w:t>
      </w:r>
      <w:bookmarkEnd w:id="0"/>
      <w:r w:rsidR="00D02F1B" w:rsidRPr="00B41717">
        <w:rPr>
          <w:rFonts w:asciiTheme="minorHAnsi" w:hAnsiTheme="minorHAnsi" w:cstheme="minorHAnsi"/>
          <w:sz w:val="24"/>
          <w:szCs w:val="24"/>
        </w:rPr>
        <w:t>1491</w:t>
      </w:r>
      <w:r w:rsidRPr="00B41717">
        <w:rPr>
          <w:rFonts w:asciiTheme="minorHAnsi" w:hAnsiTheme="minorHAnsi" w:cstheme="minorHAnsi"/>
          <w:sz w:val="24"/>
          <w:szCs w:val="24"/>
        </w:rPr>
        <w:t>)</w:t>
      </w:r>
      <w:r w:rsidR="00151575" w:rsidRPr="00B41717">
        <w:rPr>
          <w:rFonts w:asciiTheme="minorHAnsi" w:hAnsiTheme="minorHAnsi" w:cstheme="minorHAnsi"/>
          <w:sz w:val="24"/>
          <w:szCs w:val="24"/>
        </w:rPr>
        <w:t xml:space="preserve">, </w:t>
      </w:r>
      <w:r w:rsidRPr="00B41717">
        <w:rPr>
          <w:rFonts w:asciiTheme="minorHAnsi" w:hAnsiTheme="minorHAnsi" w:cstheme="minorHAnsi"/>
          <w:sz w:val="24"/>
          <w:szCs w:val="24"/>
        </w:rPr>
        <w:t xml:space="preserve">uchwały </w:t>
      </w:r>
      <w:r w:rsidR="00D02F1B" w:rsidRPr="00B41717">
        <w:rPr>
          <w:rFonts w:asciiTheme="minorHAnsi" w:hAnsiTheme="minorHAnsi" w:cstheme="minorHAnsi"/>
          <w:sz w:val="24"/>
          <w:szCs w:val="24"/>
        </w:rPr>
        <w:br/>
      </w:r>
      <w:r w:rsidRPr="00B41717">
        <w:rPr>
          <w:rFonts w:asciiTheme="minorHAnsi" w:hAnsiTheme="minorHAnsi" w:cstheme="minorHAnsi"/>
          <w:sz w:val="24"/>
          <w:szCs w:val="24"/>
        </w:rPr>
        <w:t xml:space="preserve">Nr </w:t>
      </w:r>
      <w:r w:rsidR="00D02F1B" w:rsidRPr="00B41717">
        <w:rPr>
          <w:rFonts w:asciiTheme="minorHAnsi" w:hAnsiTheme="minorHAnsi" w:cstheme="minorHAnsi"/>
          <w:sz w:val="24"/>
          <w:szCs w:val="24"/>
        </w:rPr>
        <w:t>VII/69/24</w:t>
      </w:r>
      <w:r w:rsidRPr="00B41717">
        <w:rPr>
          <w:rFonts w:asciiTheme="minorHAnsi" w:hAnsiTheme="minorHAnsi" w:cstheme="minorHAnsi"/>
          <w:sz w:val="24"/>
          <w:szCs w:val="24"/>
        </w:rPr>
        <w:t xml:space="preserve"> Rady Miejskiej w Międzyrzeczu z dnia </w:t>
      </w:r>
      <w:r w:rsidR="00D02F1B" w:rsidRPr="00B41717">
        <w:rPr>
          <w:rFonts w:asciiTheme="minorHAnsi" w:hAnsiTheme="minorHAnsi" w:cstheme="minorHAnsi"/>
          <w:sz w:val="24"/>
          <w:szCs w:val="24"/>
        </w:rPr>
        <w:t>28</w:t>
      </w:r>
      <w:r w:rsidR="003D3185" w:rsidRPr="00B41717">
        <w:rPr>
          <w:rFonts w:asciiTheme="minorHAnsi" w:hAnsiTheme="minorHAnsi" w:cstheme="minorHAnsi"/>
          <w:sz w:val="24"/>
          <w:szCs w:val="24"/>
        </w:rPr>
        <w:t xml:space="preserve"> października 202</w:t>
      </w:r>
      <w:r w:rsidR="00D02F1B" w:rsidRPr="00B41717">
        <w:rPr>
          <w:rFonts w:asciiTheme="minorHAnsi" w:hAnsiTheme="minorHAnsi" w:cstheme="minorHAnsi"/>
          <w:sz w:val="24"/>
          <w:szCs w:val="24"/>
        </w:rPr>
        <w:t>4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 w</w:t>
      </w:r>
      <w:r w:rsidR="00151575" w:rsidRPr="00B41717">
        <w:rPr>
          <w:rFonts w:asciiTheme="minorHAnsi" w:hAnsiTheme="minorHAnsi" w:cstheme="minorHAnsi"/>
          <w:sz w:val="24"/>
          <w:szCs w:val="24"/>
        </w:rPr>
        <w:t> </w:t>
      </w:r>
      <w:r w:rsidRPr="00B41717">
        <w:rPr>
          <w:rFonts w:asciiTheme="minorHAnsi" w:hAnsiTheme="minorHAnsi" w:cstheme="minorHAnsi"/>
          <w:sz w:val="24"/>
          <w:szCs w:val="24"/>
        </w:rPr>
        <w:t>sprawie przyjęcia Programu Współpracy Gminy Międzyrzecz</w:t>
      </w:r>
      <w:r w:rsidR="00151575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 xml:space="preserve">z organizacjami pozarządowymi oraz podmiotami wymienionymi w art. 3 ust. 3 ustawy o działalności pożytku publicznego i o wolontariacie na </w:t>
      </w:r>
      <w:r w:rsidR="00F61020" w:rsidRPr="00B41717">
        <w:rPr>
          <w:rFonts w:asciiTheme="minorHAnsi" w:hAnsiTheme="minorHAnsi" w:cstheme="minorHAnsi"/>
          <w:sz w:val="24"/>
          <w:szCs w:val="24"/>
        </w:rPr>
        <w:t> </w:t>
      </w:r>
      <w:r w:rsidRPr="00B41717">
        <w:rPr>
          <w:rFonts w:asciiTheme="minorHAnsi" w:hAnsiTheme="minorHAnsi" w:cstheme="minorHAnsi"/>
          <w:sz w:val="24"/>
          <w:szCs w:val="24"/>
        </w:rPr>
        <w:t>rok 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D4AF41" w14:textId="77777777" w:rsidR="00CE25B4" w:rsidRPr="00B41717" w:rsidRDefault="00CE25B4" w:rsidP="00B41717">
      <w:pPr>
        <w:pStyle w:val="Bezodstpw"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BURMISTRZ MIĘDZYRZECZA</w:t>
      </w:r>
    </w:p>
    <w:p w14:paraId="78A751C6" w14:textId="7661405E" w:rsidR="004A0262" w:rsidRPr="00B41717" w:rsidRDefault="00CE25B4" w:rsidP="00B41717">
      <w:pPr>
        <w:pStyle w:val="Bezodstpw"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 xml:space="preserve">OGŁASZA OTWARTY KONKURSU OFERT NA </w:t>
      </w:r>
      <w:r w:rsidR="0057016F" w:rsidRPr="00B41717">
        <w:rPr>
          <w:rFonts w:asciiTheme="minorHAnsi" w:hAnsiTheme="minorHAnsi" w:cstheme="minorHAnsi"/>
          <w:b/>
          <w:sz w:val="24"/>
          <w:szCs w:val="24"/>
        </w:rPr>
        <w:t>REALIZACJĘ ZADA</w:t>
      </w:r>
      <w:r w:rsidR="002E6AEA" w:rsidRPr="00B41717">
        <w:rPr>
          <w:rFonts w:asciiTheme="minorHAnsi" w:hAnsiTheme="minorHAnsi" w:cstheme="minorHAnsi"/>
          <w:b/>
          <w:sz w:val="24"/>
          <w:szCs w:val="24"/>
        </w:rPr>
        <w:t>Ń</w:t>
      </w:r>
      <w:r w:rsidR="0057016F" w:rsidRPr="00B41717">
        <w:rPr>
          <w:rFonts w:asciiTheme="minorHAnsi" w:hAnsiTheme="minorHAnsi" w:cstheme="minorHAnsi"/>
          <w:b/>
          <w:sz w:val="24"/>
          <w:szCs w:val="24"/>
        </w:rPr>
        <w:t xml:space="preserve"> PUBLICZN</w:t>
      </w:r>
      <w:r w:rsidR="002E6AEA" w:rsidRPr="00B41717">
        <w:rPr>
          <w:rFonts w:asciiTheme="minorHAnsi" w:hAnsiTheme="minorHAnsi" w:cstheme="minorHAnsi"/>
          <w:b/>
          <w:sz w:val="24"/>
          <w:szCs w:val="24"/>
        </w:rPr>
        <w:t>YCH</w:t>
      </w:r>
      <w:r w:rsidR="0057016F" w:rsidRPr="00B41717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Pr="00B41717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D02F1B" w:rsidRPr="00B41717">
        <w:rPr>
          <w:rFonts w:asciiTheme="minorHAnsi" w:hAnsiTheme="minorHAnsi" w:cstheme="minorHAnsi"/>
          <w:b/>
          <w:sz w:val="24"/>
          <w:szCs w:val="24"/>
        </w:rPr>
        <w:t>5</w:t>
      </w:r>
      <w:r w:rsidRPr="00B41717">
        <w:rPr>
          <w:rFonts w:asciiTheme="minorHAnsi" w:hAnsiTheme="minorHAnsi" w:cstheme="minorHAnsi"/>
          <w:b/>
          <w:sz w:val="24"/>
          <w:szCs w:val="24"/>
        </w:rPr>
        <w:t xml:space="preserve"> ROKU.</w:t>
      </w:r>
    </w:p>
    <w:p w14:paraId="45F9038D" w14:textId="2AC85F87" w:rsidR="004A0262" w:rsidRPr="00B41717" w:rsidRDefault="004A0262" w:rsidP="00B41717">
      <w:pPr>
        <w:pStyle w:val="Bezodstpw"/>
        <w:numPr>
          <w:ilvl w:val="0"/>
          <w:numId w:val="16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Rodzaj zadań publicznych i wysokość środków publicznych przeznaczonych na</w:t>
      </w:r>
      <w:r w:rsidR="002E6AEA" w:rsidRPr="00B41717">
        <w:rPr>
          <w:rFonts w:asciiTheme="minorHAnsi" w:hAnsiTheme="minorHAnsi" w:cstheme="minorHAnsi"/>
          <w:b/>
          <w:sz w:val="24"/>
          <w:szCs w:val="24"/>
        </w:rPr>
        <w:t> </w:t>
      </w:r>
      <w:r w:rsidRPr="00B41717">
        <w:rPr>
          <w:rFonts w:asciiTheme="minorHAnsi" w:hAnsiTheme="minorHAnsi" w:cstheme="minorHAnsi"/>
          <w:b/>
          <w:sz w:val="24"/>
          <w:szCs w:val="24"/>
        </w:rPr>
        <w:t>ich realizację.</w:t>
      </w:r>
    </w:p>
    <w:p w14:paraId="092121EF" w14:textId="77777777" w:rsidR="004A0262" w:rsidRPr="00B41717" w:rsidRDefault="004A0262" w:rsidP="00B41717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9"/>
        <w:gridCol w:w="1418"/>
        <w:gridCol w:w="1412"/>
      </w:tblGrid>
      <w:tr w:rsidR="004F3B83" w:rsidRPr="00B41717" w14:paraId="595A59A8" w14:textId="77777777" w:rsidTr="004909B0">
        <w:tc>
          <w:tcPr>
            <w:tcW w:w="543" w:type="dxa"/>
          </w:tcPr>
          <w:p w14:paraId="571F78E8" w14:textId="77777777" w:rsidR="004F3B83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689" w:type="dxa"/>
          </w:tcPr>
          <w:p w14:paraId="6D6E4720" w14:textId="77777777" w:rsidR="004F3B83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  <w:p w14:paraId="3AAB9794" w14:textId="77777777" w:rsidR="000003C1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wsparcie lub powierzenie</w:t>
            </w:r>
          </w:p>
        </w:tc>
        <w:tc>
          <w:tcPr>
            <w:tcW w:w="1418" w:type="dxa"/>
          </w:tcPr>
          <w:p w14:paraId="63E2D378" w14:textId="37DA012C" w:rsidR="004F3B83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Poniesione wydatki </w:t>
            </w:r>
            <w:r w:rsidR="007A79D2" w:rsidRPr="00B4171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 roku 20</w:t>
            </w:r>
            <w:r w:rsidR="00F40225" w:rsidRPr="00B417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02F1B" w:rsidRPr="00B4171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72619"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0225" w:rsidRPr="00B41717">
              <w:rPr>
                <w:rFonts w:asciiTheme="minorHAnsi" w:hAnsiTheme="minorHAnsi" w:cstheme="minorHAnsi"/>
                <w:sz w:val="24"/>
                <w:szCs w:val="24"/>
              </w:rPr>
              <w:t>r.</w:t>
            </w:r>
          </w:p>
        </w:tc>
        <w:tc>
          <w:tcPr>
            <w:tcW w:w="1412" w:type="dxa"/>
          </w:tcPr>
          <w:p w14:paraId="0FD7801C" w14:textId="5D43E4D8" w:rsidR="004F3B83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Planowane środki </w:t>
            </w:r>
            <w:r w:rsidR="007A79D2" w:rsidRPr="00B4171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272619"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roku</w:t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D02F1B" w:rsidRPr="00B4171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4F3B83" w:rsidRPr="00B41717" w14:paraId="20BB99DD" w14:textId="77777777" w:rsidTr="004909B0">
        <w:tc>
          <w:tcPr>
            <w:tcW w:w="543" w:type="dxa"/>
          </w:tcPr>
          <w:p w14:paraId="7A2E77AA" w14:textId="77777777" w:rsidR="004F3B83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14:paraId="347AC77A" w14:textId="7371B610" w:rsidR="000003C1" w:rsidRPr="00B41717" w:rsidRDefault="000003C1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Wspieranie zadania publicznego</w:t>
            </w:r>
            <w:r w:rsidR="00E258CC"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w zakresie działalności na rzecz dzieci i młodzieży, w tym wypoczynku dzieci </w:t>
            </w:r>
            <w:r w:rsidR="00E258CC" w:rsidRPr="00B4171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i młodzieży oraz organizacji c</w:t>
            </w:r>
            <w:r w:rsidR="00491C3C" w:rsidRPr="00B41717">
              <w:rPr>
                <w:rFonts w:asciiTheme="minorHAnsi" w:hAnsiTheme="minorHAnsi" w:cstheme="minorHAnsi"/>
                <w:sz w:val="24"/>
                <w:szCs w:val="24"/>
              </w:rPr>
              <w:t>zasu wolnego poprzez prowadzenie</w:t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zajęć świetlicowych w świetlicy wsparcia dziennego dla dzieci i młodzieży z terenu Gminy Międzyrzecz.</w:t>
            </w:r>
          </w:p>
        </w:tc>
        <w:tc>
          <w:tcPr>
            <w:tcW w:w="1418" w:type="dxa"/>
          </w:tcPr>
          <w:p w14:paraId="65435A0D" w14:textId="77777777" w:rsidR="000003C1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2908B" w14:textId="77777777" w:rsidR="000003C1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00CF3" w14:textId="6987BFF5" w:rsidR="004F3B83" w:rsidRPr="00B41717" w:rsidRDefault="003D3185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AF6E6B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0.000,00 zł</w:t>
            </w:r>
          </w:p>
        </w:tc>
        <w:tc>
          <w:tcPr>
            <w:tcW w:w="1412" w:type="dxa"/>
          </w:tcPr>
          <w:p w14:paraId="198D81B3" w14:textId="77777777" w:rsidR="000003C1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B56513" w14:textId="77777777" w:rsidR="000003C1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37AD2" w14:textId="718CAEFC" w:rsidR="000003C1" w:rsidRPr="00B41717" w:rsidRDefault="005D0C0A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D06F9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0.000,00</w:t>
            </w:r>
            <w:r w:rsidR="00883C9F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</w:t>
            </w:r>
          </w:p>
        </w:tc>
      </w:tr>
      <w:tr w:rsidR="004F3B83" w:rsidRPr="00B41717" w14:paraId="499144C4" w14:textId="77777777" w:rsidTr="004909B0">
        <w:tc>
          <w:tcPr>
            <w:tcW w:w="543" w:type="dxa"/>
          </w:tcPr>
          <w:p w14:paraId="580A8960" w14:textId="77777777" w:rsidR="004F3B83" w:rsidRPr="00B41717" w:rsidRDefault="000003C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89" w:type="dxa"/>
          </w:tcPr>
          <w:p w14:paraId="216D4C78" w14:textId="2A03A0A4" w:rsidR="000003C1" w:rsidRPr="00B41717" w:rsidRDefault="000003C1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Wspieranie zadania publicznego w zakresie działalności na rzecz osób w wieku emerytalnym</w:t>
            </w:r>
            <w:r w:rsidR="00BA6F8F"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poprzez organizację zajęć edukacyjnych oraz wydarzeń społecznych, w tym kulturalnych i sportowych</w:t>
            </w:r>
            <w:r w:rsidR="009F5139"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w ramach UTW.</w:t>
            </w:r>
          </w:p>
        </w:tc>
        <w:tc>
          <w:tcPr>
            <w:tcW w:w="1418" w:type="dxa"/>
          </w:tcPr>
          <w:p w14:paraId="70D0A3B7" w14:textId="77777777" w:rsidR="00BA0A70" w:rsidRPr="00B41717" w:rsidRDefault="00BA0A70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B0210" w14:textId="77777777" w:rsidR="00BA0A70" w:rsidRPr="00B41717" w:rsidRDefault="00BA0A70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F5560" w14:textId="77F8CAA1" w:rsidR="00BA0A70" w:rsidRPr="00B41717" w:rsidRDefault="00BA0A70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14.300,00</w:t>
            </w:r>
            <w:r w:rsidR="00202006" w:rsidRPr="00B417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2" w:type="dxa"/>
          </w:tcPr>
          <w:p w14:paraId="068B0A63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216991" w14:textId="77777777" w:rsidR="004909B0" w:rsidRPr="00B41717" w:rsidRDefault="004909B0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1A2885" w14:textId="5682B135" w:rsidR="004F3B83" w:rsidRPr="00B41717" w:rsidRDefault="00BA0A70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19.500,00</w:t>
            </w:r>
            <w:r w:rsidR="0090401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</w:t>
            </w:r>
          </w:p>
        </w:tc>
      </w:tr>
      <w:tr w:rsidR="007A79D2" w:rsidRPr="00B41717" w14:paraId="67CFDECF" w14:textId="77777777" w:rsidTr="004909B0">
        <w:tc>
          <w:tcPr>
            <w:tcW w:w="543" w:type="dxa"/>
          </w:tcPr>
          <w:p w14:paraId="6507F3DC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689" w:type="dxa"/>
          </w:tcPr>
          <w:p w14:paraId="484B6D90" w14:textId="5C700E90" w:rsidR="007A79D2" w:rsidRPr="00B41717" w:rsidRDefault="007A79D2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Wspieranie zadania publicznego w zakresie kultury, sztuki, ochrony dóbr kultury i dziedzictwa narodowego polegającego na przeprowadzeniu szkole</w:t>
            </w:r>
            <w:r w:rsidR="00BA0A70" w:rsidRPr="00B41717">
              <w:rPr>
                <w:rFonts w:asciiTheme="minorHAnsi" w:hAnsiTheme="minorHAnsi" w:cstheme="minorHAnsi"/>
                <w:sz w:val="24"/>
                <w:szCs w:val="24"/>
              </w:rPr>
              <w:t>ń</w:t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, nauki </w:t>
            </w:r>
            <w:r w:rsidR="00E258CC" w:rsidRPr="00B4171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i zajęć dla dzieci i młodzieży w zakresie nauki tańca</w:t>
            </w:r>
            <w:r w:rsidR="00BA0A70"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oraz przygotowaniu widowiska słowno-muzycznego</w:t>
            </w:r>
            <w:r w:rsidR="005E5297" w:rsidRPr="00B417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0B6F745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496C61" w14:textId="11DB9CAC" w:rsidR="007A79D2" w:rsidRPr="00B41717" w:rsidRDefault="00BA0A70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40</w:t>
            </w:r>
            <w:r w:rsidR="00AF6E6B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0CCF7C50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AD98E8" w14:textId="3B54BD9C" w:rsidR="007A79D2" w:rsidRPr="00B41717" w:rsidRDefault="00BA0A70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3D318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AF6E6B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</w:tc>
      </w:tr>
      <w:tr w:rsidR="004F3B83" w:rsidRPr="00B41717" w14:paraId="1A945E14" w14:textId="77777777" w:rsidTr="004909B0">
        <w:tc>
          <w:tcPr>
            <w:tcW w:w="543" w:type="dxa"/>
          </w:tcPr>
          <w:p w14:paraId="2CA3A5EF" w14:textId="77777777" w:rsidR="004F3B83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89" w:type="dxa"/>
          </w:tcPr>
          <w:p w14:paraId="2AA5F9BA" w14:textId="51EB90D0" w:rsidR="007A79D2" w:rsidRPr="00B41717" w:rsidRDefault="007A79D2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 xml:space="preserve">Powierzenie zadania publicznego w zakresie kultury, sztuki, ochrony dóbr kultury i dziedzictwa narodowego polegającego na podtrzymywaniu tradycji narodowych </w:t>
            </w:r>
            <w:r w:rsidR="00E258CC" w:rsidRPr="00B4171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i patriotycznych w ramach działalności drużyn harcerskich z terenu Gminy Międzyrzecz</w:t>
            </w:r>
            <w:r w:rsidR="005E5297" w:rsidRPr="00B417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C6A2DCF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6C44DA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AAAA08" w14:textId="301DE0EE" w:rsidR="004F3B83" w:rsidRPr="00B41717" w:rsidRDefault="003D3185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90401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5049B678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E9F0F6" w14:textId="77777777" w:rsidR="007A79D2" w:rsidRPr="00B41717" w:rsidRDefault="007A79D2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FAFBA2" w14:textId="16F5B8AF" w:rsidR="004F3B83" w:rsidRPr="00B41717" w:rsidRDefault="00BA0A70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90401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</w:tc>
      </w:tr>
      <w:tr w:rsidR="005D0C0A" w:rsidRPr="00B41717" w14:paraId="58FE7DDB" w14:textId="77777777" w:rsidTr="004909B0">
        <w:tc>
          <w:tcPr>
            <w:tcW w:w="543" w:type="dxa"/>
          </w:tcPr>
          <w:p w14:paraId="43E8A3D6" w14:textId="362F1765" w:rsidR="005D0C0A" w:rsidRPr="00B41717" w:rsidRDefault="005D0C0A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87235710"/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89" w:type="dxa"/>
          </w:tcPr>
          <w:p w14:paraId="4EE21BB0" w14:textId="551F67FC" w:rsidR="005D0C0A" w:rsidRPr="00B41717" w:rsidRDefault="005D0C0A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Wspieranie zadania publicznego w zakresie </w:t>
            </w:r>
            <w:r w:rsidR="00202006" w:rsidRPr="00B41717">
              <w:rPr>
                <w:rFonts w:asciiTheme="minorHAnsi" w:hAnsiTheme="minorHAnsi" w:cstheme="minorHAnsi"/>
                <w:bCs/>
                <w:sz w:val="24"/>
                <w:szCs w:val="24"/>
              </w:rPr>
              <w:t>działalności wspomagającej rozwój wspólnot i społeczności lokalnych poprzez organizację spotkań i warsztatów rozwojowych dla kobiet z terenu Gminy Międzyrzecz</w:t>
            </w:r>
            <w:r w:rsidR="005E5297" w:rsidRPr="00B41717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2808518" w14:textId="77777777" w:rsidR="005D0C0A" w:rsidRPr="00B41717" w:rsidRDefault="005D0C0A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4D0BB3" w14:textId="665D3FB2" w:rsidR="008524E5" w:rsidRPr="00B41717" w:rsidRDefault="00202006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0,</w:t>
            </w:r>
            <w:r w:rsidR="008524E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883C9F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412" w:type="dxa"/>
          </w:tcPr>
          <w:p w14:paraId="1F64BDF0" w14:textId="77777777" w:rsidR="005D0C0A" w:rsidRPr="00B41717" w:rsidRDefault="005D0C0A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C6A6EC" w14:textId="1091AF16" w:rsidR="008524E5" w:rsidRPr="00B41717" w:rsidRDefault="00202006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524E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0.000,00 zł</w:t>
            </w:r>
          </w:p>
        </w:tc>
      </w:tr>
      <w:bookmarkEnd w:id="1"/>
      <w:tr w:rsidR="00883C9F" w:rsidRPr="00B41717" w14:paraId="1A6869DD" w14:textId="77777777" w:rsidTr="004909B0">
        <w:tc>
          <w:tcPr>
            <w:tcW w:w="543" w:type="dxa"/>
          </w:tcPr>
          <w:p w14:paraId="5CFCF83C" w14:textId="32B1FE2C" w:rsidR="00883C9F" w:rsidRPr="00B41717" w:rsidRDefault="00883C9F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89" w:type="dxa"/>
          </w:tcPr>
          <w:p w14:paraId="6FCC103A" w14:textId="24517235" w:rsidR="00883C9F" w:rsidRPr="00B41717" w:rsidRDefault="00883C9F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Cs/>
                <w:sz w:val="24"/>
                <w:szCs w:val="24"/>
              </w:rPr>
              <w:t>Wspieranie zadania publicznego w zakresie kultury, sztuki, ochrony dóbr kultury i dziedzictwa narodowego polegającego na organizacji historycznej konferencji naukowej na terenie Gminy Międzyrzecz</w:t>
            </w:r>
            <w:r w:rsidR="0074654A" w:rsidRPr="00B41717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B4171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29779A2" w14:textId="56AB966C" w:rsidR="00883C9F" w:rsidRPr="00B41717" w:rsidRDefault="00883C9F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D3185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44DF0689" w14:textId="77777777" w:rsidR="00883C9F" w:rsidRPr="00B41717" w:rsidRDefault="00883C9F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15.000,00 zł</w:t>
            </w:r>
          </w:p>
          <w:p w14:paraId="2136AE32" w14:textId="77777777" w:rsidR="00CE3027" w:rsidRPr="00B41717" w:rsidRDefault="00CE3027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821F95F" w14:textId="397C72EF" w:rsidR="00CE3027" w:rsidRPr="00B41717" w:rsidRDefault="00CE3027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E3027" w:rsidRPr="00B41717" w14:paraId="68F2009A" w14:textId="77777777" w:rsidTr="004909B0">
        <w:tc>
          <w:tcPr>
            <w:tcW w:w="543" w:type="dxa"/>
          </w:tcPr>
          <w:p w14:paraId="4DDBAA62" w14:textId="270E041D" w:rsidR="00CE3027" w:rsidRPr="00B41717" w:rsidRDefault="00CE3027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89" w:type="dxa"/>
          </w:tcPr>
          <w:p w14:paraId="7F244CF0" w14:textId="226490C8" w:rsidR="00CE3027" w:rsidRPr="00B41717" w:rsidRDefault="00202006" w:rsidP="00B41717">
            <w:pPr>
              <w:pStyle w:val="Bezodstpw"/>
              <w:spacing w:before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2" w:name="_Hlk187236600"/>
            <w:r w:rsidRPr="00B41717">
              <w:rPr>
                <w:rFonts w:asciiTheme="minorHAnsi" w:hAnsiTheme="minorHAnsi" w:cstheme="minorHAnsi"/>
                <w:sz w:val="24"/>
                <w:szCs w:val="24"/>
              </w:rPr>
              <w:t>Wspieranie zadania publicznego w zakresie turystyki i krajoznawstwa oraz kultury, sztuki, ochrony dóbr kultury i dziedzictwa narodowego polegającego na organizacji Biura Informacji Turystycznej w Międzyrzeczu</w:t>
            </w:r>
            <w:bookmarkEnd w:id="2"/>
          </w:p>
        </w:tc>
        <w:tc>
          <w:tcPr>
            <w:tcW w:w="1418" w:type="dxa"/>
          </w:tcPr>
          <w:p w14:paraId="2EA87D23" w14:textId="35CDD919" w:rsidR="00CE3027" w:rsidRPr="00B41717" w:rsidRDefault="00202006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10.00</w:t>
            </w:r>
            <w:r w:rsidR="00544781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10D57B90" w14:textId="24F4DFB0" w:rsidR="00CE3027" w:rsidRPr="00B41717" w:rsidRDefault="00544781" w:rsidP="00B41717">
            <w:pPr>
              <w:pStyle w:val="Bezodstpw"/>
              <w:spacing w:before="20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02006"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B41717">
              <w:rPr>
                <w:rFonts w:asciiTheme="minorHAnsi" w:hAnsiTheme="minorHAnsi" w:cstheme="minorHAnsi"/>
                <w:b/>
                <w:sz w:val="24"/>
                <w:szCs w:val="24"/>
              </w:rPr>
              <w:t>.000,00 zł</w:t>
            </w:r>
          </w:p>
        </w:tc>
      </w:tr>
    </w:tbl>
    <w:p w14:paraId="48E9F224" w14:textId="77777777" w:rsidR="004A0262" w:rsidRPr="00B41717" w:rsidRDefault="004A0262" w:rsidP="00B41717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5EBB1C0C" w14:textId="047910F8" w:rsidR="004A0262" w:rsidRPr="00B41717" w:rsidRDefault="00BA6F8F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bookmarkStart w:id="3" w:name="_Hlk123552237"/>
      <w:r w:rsidRPr="00B41717">
        <w:rPr>
          <w:rFonts w:asciiTheme="minorHAnsi" w:hAnsiTheme="minorHAnsi" w:cstheme="minorHAnsi"/>
          <w:b/>
          <w:sz w:val="24"/>
          <w:szCs w:val="24"/>
        </w:rPr>
        <w:t>1. Zadanie pn. „</w:t>
      </w:r>
      <w:r w:rsidR="004A0262" w:rsidRPr="00B41717">
        <w:rPr>
          <w:rFonts w:asciiTheme="minorHAnsi" w:hAnsiTheme="minorHAnsi" w:cstheme="minorHAnsi"/>
          <w:sz w:val="24"/>
          <w:szCs w:val="24"/>
        </w:rPr>
        <w:t>Wspieranie zadania publicznego w zakresie działalności na rzecz dzieci i</w:t>
      </w:r>
      <w:r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młodzieży, w tym wypoczynku dzieci i młodzieży oraz organizacji czasu wolnego poprzez prowadzeni</w:t>
      </w:r>
      <w:r w:rsidR="00A46750" w:rsidRPr="00B41717">
        <w:rPr>
          <w:rFonts w:asciiTheme="minorHAnsi" w:hAnsiTheme="minorHAnsi" w:cstheme="minorHAnsi"/>
          <w:sz w:val="24"/>
          <w:szCs w:val="24"/>
        </w:rPr>
        <w:t>e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zajęć świetlicowych w świetlicy wsparcia dziennego dla dzieci </w:t>
      </w:r>
      <w:r w:rsidR="001F6ABF" w:rsidRPr="00B41717">
        <w:rPr>
          <w:rFonts w:asciiTheme="minorHAnsi" w:hAnsiTheme="minorHAnsi" w:cstheme="minorHAnsi"/>
          <w:sz w:val="24"/>
          <w:szCs w:val="24"/>
        </w:rPr>
        <w:t>i</w:t>
      </w:r>
      <w:r w:rsidRPr="00B41717">
        <w:rPr>
          <w:rFonts w:asciiTheme="minorHAnsi" w:hAnsiTheme="minorHAnsi" w:cstheme="minorHAnsi"/>
          <w:sz w:val="24"/>
          <w:szCs w:val="24"/>
        </w:rPr>
        <w:t> </w:t>
      </w:r>
      <w:r w:rsidR="001F6ABF" w:rsidRPr="00B41717">
        <w:rPr>
          <w:rFonts w:asciiTheme="minorHAnsi" w:hAnsiTheme="minorHAnsi" w:cstheme="minorHAnsi"/>
          <w:sz w:val="24"/>
          <w:szCs w:val="24"/>
        </w:rPr>
        <w:t>młodzieży z</w:t>
      </w:r>
      <w:r w:rsidRPr="00B41717">
        <w:rPr>
          <w:rFonts w:asciiTheme="minorHAnsi" w:hAnsiTheme="minorHAnsi" w:cstheme="minorHAnsi"/>
          <w:sz w:val="24"/>
          <w:szCs w:val="24"/>
        </w:rPr>
        <w:t> </w:t>
      </w:r>
      <w:r w:rsidR="001F6ABF" w:rsidRPr="00B41717">
        <w:rPr>
          <w:rFonts w:asciiTheme="minorHAnsi" w:hAnsiTheme="minorHAnsi" w:cstheme="minorHAnsi"/>
          <w:sz w:val="24"/>
          <w:szCs w:val="24"/>
        </w:rPr>
        <w:t>terenu g</w:t>
      </w:r>
      <w:r w:rsidR="004A0262" w:rsidRPr="00B41717">
        <w:rPr>
          <w:rFonts w:asciiTheme="minorHAnsi" w:hAnsiTheme="minorHAnsi" w:cstheme="minorHAnsi"/>
          <w:sz w:val="24"/>
          <w:szCs w:val="24"/>
        </w:rPr>
        <w:t>miny Międzyrzecz</w:t>
      </w:r>
      <w:r w:rsidRPr="00B41717">
        <w:rPr>
          <w:rFonts w:asciiTheme="minorHAnsi" w:hAnsiTheme="minorHAnsi" w:cstheme="minorHAnsi"/>
          <w:sz w:val="24"/>
          <w:szCs w:val="24"/>
        </w:rPr>
        <w:t>”.</w:t>
      </w:r>
    </w:p>
    <w:p w14:paraId="1899A541" w14:textId="4E8BCD25" w:rsidR="00A46750" w:rsidRPr="00B41717" w:rsidRDefault="00A46750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 xml:space="preserve">Celem zadania jest </w:t>
      </w:r>
      <w:r w:rsidR="00BA6F8F" w:rsidRPr="00B41717">
        <w:rPr>
          <w:rFonts w:asciiTheme="minorHAnsi" w:hAnsiTheme="minorHAnsi" w:cstheme="minorHAnsi"/>
          <w:b/>
          <w:sz w:val="24"/>
          <w:szCs w:val="24"/>
        </w:rPr>
        <w:t xml:space="preserve">zapewnienie </w:t>
      </w:r>
      <w:r w:rsidR="00337653" w:rsidRPr="00B41717">
        <w:rPr>
          <w:rFonts w:asciiTheme="minorHAnsi" w:hAnsiTheme="minorHAnsi" w:cstheme="minorHAnsi"/>
          <w:b/>
          <w:sz w:val="24"/>
          <w:szCs w:val="24"/>
        </w:rPr>
        <w:t xml:space="preserve">dzieciom i młodzieży z terenu Gminy Międzyrzecz </w:t>
      </w:r>
      <w:r w:rsidR="00BA6F8F" w:rsidRPr="00B41717">
        <w:rPr>
          <w:rFonts w:asciiTheme="minorHAnsi" w:hAnsiTheme="minorHAnsi" w:cstheme="minorHAnsi"/>
          <w:b/>
          <w:sz w:val="24"/>
          <w:szCs w:val="24"/>
        </w:rPr>
        <w:t>odpowiedniej opieki</w:t>
      </w:r>
      <w:r w:rsidR="00DB7F36" w:rsidRPr="00B41717">
        <w:rPr>
          <w:rFonts w:asciiTheme="minorHAnsi" w:hAnsiTheme="minorHAnsi" w:cstheme="minorHAnsi"/>
          <w:b/>
          <w:sz w:val="24"/>
          <w:szCs w:val="24"/>
        </w:rPr>
        <w:t xml:space="preserve"> i możliwości aktywnego spędzania wolnego czasu</w:t>
      </w:r>
      <w:r w:rsidR="00663B76" w:rsidRPr="00B4171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DB7F36" w:rsidRPr="00B41717">
        <w:rPr>
          <w:rFonts w:asciiTheme="minorHAnsi" w:hAnsiTheme="minorHAnsi" w:cstheme="minorHAnsi"/>
          <w:b/>
          <w:sz w:val="24"/>
          <w:szCs w:val="24"/>
        </w:rPr>
        <w:t xml:space="preserve">wzrost </w:t>
      </w:r>
      <w:r w:rsidR="00A31063" w:rsidRPr="00B41717">
        <w:rPr>
          <w:rFonts w:asciiTheme="minorHAnsi" w:hAnsiTheme="minorHAnsi" w:cstheme="minorHAnsi"/>
          <w:b/>
          <w:sz w:val="24"/>
          <w:szCs w:val="24"/>
        </w:rPr>
        <w:t>poczucia bezpieczeństwa i poprawienie wyników w nauce</w:t>
      </w:r>
      <w:r w:rsidR="00337653" w:rsidRPr="00B41717">
        <w:rPr>
          <w:rFonts w:asciiTheme="minorHAnsi" w:hAnsiTheme="minorHAnsi" w:cstheme="minorHAnsi"/>
          <w:b/>
          <w:sz w:val="24"/>
          <w:szCs w:val="24"/>
        </w:rPr>
        <w:t>.</w:t>
      </w:r>
    </w:p>
    <w:p w14:paraId="4B2FE5E7" w14:textId="77777777" w:rsidR="004A0262" w:rsidRPr="00B41717" w:rsidRDefault="004A0262" w:rsidP="00B41717">
      <w:p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Warunkiem realizacji zadania jest:</w:t>
      </w:r>
    </w:p>
    <w:p w14:paraId="5AFFB700" w14:textId="1EEDF241" w:rsidR="00A26C15" w:rsidRPr="00B41717" w:rsidRDefault="00A26C1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prowadzenie zajęć przez osoby posiadające kwalifikacje zgodne z zakresem realizowanego </w:t>
      </w:r>
      <w:r w:rsidR="00E258CC" w:rsidRPr="00B41717">
        <w:rPr>
          <w:rFonts w:asciiTheme="minorHAnsi" w:hAnsiTheme="minorHAnsi" w:cstheme="minorHAnsi"/>
          <w:sz w:val="24"/>
          <w:szCs w:val="24"/>
        </w:rPr>
        <w:t xml:space="preserve">  </w:t>
      </w:r>
      <w:r w:rsidR="004A0262" w:rsidRPr="00B41717">
        <w:rPr>
          <w:rFonts w:asciiTheme="minorHAnsi" w:hAnsiTheme="minorHAnsi" w:cstheme="minorHAnsi"/>
          <w:sz w:val="24"/>
          <w:szCs w:val="24"/>
        </w:rPr>
        <w:t>zadania,</w:t>
      </w:r>
    </w:p>
    <w:p w14:paraId="49F40729" w14:textId="4448A8C4" w:rsidR="004A0262" w:rsidRPr="00B41717" w:rsidRDefault="00A26C1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lastRenderedPageBreak/>
        <w:t xml:space="preserve"> - przygotowanie i przedstawienie planu pracy, w tym terapeutycznej w świetlicy,</w:t>
      </w:r>
    </w:p>
    <w:p w14:paraId="370EB162" w14:textId="19AD2C74" w:rsidR="004A0262" w:rsidRPr="00B41717" w:rsidRDefault="00A26C1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zachowanie minimum </w:t>
      </w:r>
      <w:r w:rsidR="003E6BBF" w:rsidRPr="00B41717">
        <w:rPr>
          <w:rFonts w:asciiTheme="minorHAnsi" w:hAnsiTheme="minorHAnsi" w:cstheme="minorHAnsi"/>
          <w:sz w:val="24"/>
          <w:szCs w:val="24"/>
        </w:rPr>
        <w:t>10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% finansowego wkładu </w:t>
      </w:r>
      <w:r w:rsidR="00360B68" w:rsidRPr="00B41717">
        <w:rPr>
          <w:rFonts w:asciiTheme="minorHAnsi" w:hAnsiTheme="minorHAnsi" w:cstheme="minorHAnsi"/>
          <w:sz w:val="24"/>
          <w:szCs w:val="24"/>
        </w:rPr>
        <w:t>oferenta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w odniesieniu do</w:t>
      </w:r>
      <w:r w:rsidR="00A46750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całkowitych kosztów realizacji zadania.</w:t>
      </w:r>
    </w:p>
    <w:p w14:paraId="609560E2" w14:textId="257828D1" w:rsidR="00A46750" w:rsidRPr="00B41717" w:rsidRDefault="00A46750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bookmarkEnd w:id="3"/>
    <w:p w14:paraId="49B7BE9D" w14:textId="3B271779" w:rsidR="003E6BBF" w:rsidRPr="00B41717" w:rsidRDefault="00865A8C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A54A39" w:rsidRPr="00B41717">
        <w:rPr>
          <w:rFonts w:asciiTheme="minorHAnsi" w:hAnsiTheme="minorHAnsi" w:cstheme="minorHAnsi"/>
          <w:sz w:val="24"/>
          <w:szCs w:val="24"/>
        </w:rPr>
        <w:t>liczba dzieci i młodzieży uczęszczając</w:t>
      </w:r>
      <w:r w:rsidR="00B478C6" w:rsidRPr="00B41717">
        <w:rPr>
          <w:rFonts w:asciiTheme="minorHAnsi" w:hAnsiTheme="minorHAnsi" w:cstheme="minorHAnsi"/>
          <w:sz w:val="24"/>
          <w:szCs w:val="24"/>
        </w:rPr>
        <w:t>ych</w:t>
      </w:r>
      <w:r w:rsidR="00A54A39" w:rsidRPr="00B41717">
        <w:rPr>
          <w:rFonts w:asciiTheme="minorHAnsi" w:hAnsiTheme="minorHAnsi" w:cstheme="minorHAnsi"/>
          <w:sz w:val="24"/>
          <w:szCs w:val="24"/>
        </w:rPr>
        <w:t xml:space="preserve"> do świetlicy - </w:t>
      </w:r>
      <w:r w:rsidRPr="00B41717">
        <w:rPr>
          <w:rFonts w:asciiTheme="minorHAnsi" w:hAnsiTheme="minorHAnsi" w:cstheme="minorHAnsi"/>
          <w:sz w:val="24"/>
          <w:szCs w:val="24"/>
        </w:rPr>
        <w:t xml:space="preserve">objęcie zadaniem minimum </w:t>
      </w:r>
      <w:r w:rsidR="00A26C15" w:rsidRPr="00B41717">
        <w:rPr>
          <w:rFonts w:asciiTheme="minorHAnsi" w:hAnsiTheme="minorHAnsi" w:cstheme="minorHAnsi"/>
          <w:sz w:val="24"/>
          <w:szCs w:val="24"/>
        </w:rPr>
        <w:t>15</w:t>
      </w:r>
      <w:r w:rsidRPr="00B41717">
        <w:rPr>
          <w:rFonts w:asciiTheme="minorHAnsi" w:hAnsiTheme="minorHAnsi" w:cstheme="minorHAnsi"/>
          <w:sz w:val="24"/>
          <w:szCs w:val="24"/>
        </w:rPr>
        <w:t xml:space="preserve"> dzieci i młodzieży </w:t>
      </w:r>
      <w:r w:rsidR="00A26C15" w:rsidRPr="00B41717">
        <w:rPr>
          <w:rFonts w:asciiTheme="minorHAnsi" w:hAnsiTheme="minorHAnsi" w:cstheme="minorHAnsi"/>
          <w:sz w:val="24"/>
          <w:szCs w:val="24"/>
        </w:rPr>
        <w:t>z</w:t>
      </w:r>
      <w:r w:rsidRPr="00B41717">
        <w:rPr>
          <w:rFonts w:asciiTheme="minorHAnsi" w:hAnsiTheme="minorHAnsi" w:cstheme="minorHAnsi"/>
          <w:sz w:val="24"/>
          <w:szCs w:val="24"/>
        </w:rPr>
        <w:t xml:space="preserve"> teren</w:t>
      </w:r>
      <w:r w:rsidR="00A26C15" w:rsidRPr="00B41717">
        <w:rPr>
          <w:rFonts w:asciiTheme="minorHAnsi" w:hAnsiTheme="minorHAnsi" w:cstheme="minorHAnsi"/>
          <w:sz w:val="24"/>
          <w:szCs w:val="24"/>
        </w:rPr>
        <w:t>u</w:t>
      </w:r>
      <w:r w:rsidRPr="00B41717">
        <w:rPr>
          <w:rFonts w:asciiTheme="minorHAnsi" w:hAnsiTheme="minorHAnsi" w:cstheme="minorHAnsi"/>
          <w:sz w:val="24"/>
          <w:szCs w:val="24"/>
        </w:rPr>
        <w:t xml:space="preserve"> gminy Międzyrzecz</w:t>
      </w:r>
      <w:r w:rsidR="00A54A39" w:rsidRPr="00B41717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24935251"/>
      <w:r w:rsidR="00A54A39" w:rsidRPr="00B41717">
        <w:rPr>
          <w:rFonts w:asciiTheme="minorHAnsi" w:hAnsiTheme="minorHAnsi" w:cstheme="minorHAnsi"/>
          <w:sz w:val="24"/>
          <w:szCs w:val="24"/>
        </w:rPr>
        <w:t>– sposób mierzenia: np. listy obecności, dzienniki zajęć;</w:t>
      </w:r>
    </w:p>
    <w:bookmarkEnd w:id="4"/>
    <w:p w14:paraId="303F113D" w14:textId="5441D2D4" w:rsidR="00A26C15" w:rsidRPr="00B41717" w:rsidRDefault="00A26C1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</w:t>
      </w:r>
      <w:bookmarkStart w:id="5" w:name="_Hlk124941722"/>
      <w:r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A54A39" w:rsidRPr="00B41717">
        <w:rPr>
          <w:rFonts w:asciiTheme="minorHAnsi" w:hAnsiTheme="minorHAnsi" w:cstheme="minorHAnsi"/>
          <w:sz w:val="24"/>
          <w:szCs w:val="24"/>
        </w:rPr>
        <w:t>zapewnienie dostępu do zajęć edukacyjnych skierowanych dla dzieci i młodzieży – liczba wydarzeń - sposób mierzenia – wykaz / harmonogram zajęć;</w:t>
      </w:r>
    </w:p>
    <w:bookmarkEnd w:id="5"/>
    <w:p w14:paraId="131F2F81" w14:textId="4DD1E685" w:rsidR="00A54A39" w:rsidRPr="00B41717" w:rsidRDefault="00A54A39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kształtowanie wśród dzieci i młodzieży postaw wolnych od nałogów – liczba wydarzeń/zajęć terapeutycznych - sposób mierzenia: wykaz i program wydarzeń.</w:t>
      </w:r>
    </w:p>
    <w:p w14:paraId="62F1FB31" w14:textId="1E8275E1" w:rsidR="00865A8C" w:rsidRDefault="00BA5216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="007F4268" w:rsidRPr="00B41717">
        <w:rPr>
          <w:rFonts w:asciiTheme="minorHAnsi" w:hAnsiTheme="minorHAnsi" w:cstheme="minorHAnsi"/>
          <w:sz w:val="24"/>
          <w:szCs w:val="24"/>
        </w:rPr>
        <w:t>15</w:t>
      </w:r>
      <w:r w:rsidRPr="00B41717">
        <w:rPr>
          <w:rFonts w:asciiTheme="minorHAnsi" w:hAnsiTheme="minorHAnsi" w:cstheme="minorHAnsi"/>
          <w:sz w:val="24"/>
          <w:szCs w:val="24"/>
        </w:rPr>
        <w:t>.0</w:t>
      </w:r>
      <w:r w:rsidR="007F4268" w:rsidRPr="00B41717">
        <w:rPr>
          <w:rFonts w:asciiTheme="minorHAnsi" w:hAnsiTheme="minorHAnsi" w:cstheme="minorHAnsi"/>
          <w:sz w:val="24"/>
          <w:szCs w:val="24"/>
        </w:rPr>
        <w:t>2</w:t>
      </w:r>
      <w:r w:rsidRPr="00B41717">
        <w:rPr>
          <w:rFonts w:asciiTheme="minorHAnsi" w:hAnsiTheme="minorHAnsi" w:cstheme="minorHAnsi"/>
          <w:sz w:val="24"/>
          <w:szCs w:val="24"/>
        </w:rPr>
        <w:t>.202</w:t>
      </w:r>
      <w:r w:rsidR="007F4268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– 31.12.202</w:t>
      </w:r>
      <w:r w:rsidR="007F4268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2D01B8A" w14:textId="77777777" w:rsidR="00B41717" w:rsidRPr="00B41717" w:rsidRDefault="00B41717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58A41354" w14:textId="771DCEE4" w:rsidR="004A0262" w:rsidRPr="00B41717" w:rsidRDefault="00BA6F8F" w:rsidP="00B41717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2. Zadanie pn. „</w:t>
      </w:r>
      <w:r w:rsidRPr="00B41717">
        <w:rPr>
          <w:rFonts w:asciiTheme="minorHAnsi" w:hAnsiTheme="minorHAnsi" w:cstheme="minorHAnsi"/>
          <w:sz w:val="24"/>
          <w:szCs w:val="24"/>
        </w:rPr>
        <w:t>Wspieranie zadania publicznego w zakresie działalności na rzecz osób w wieku emerytalnym poprzez organizację zajęć edukacyjnych oraz wydarzeń społecznych, w tym kulturalnych i sportowych</w:t>
      </w:r>
      <w:r w:rsidR="00272619" w:rsidRPr="00B41717">
        <w:rPr>
          <w:rFonts w:asciiTheme="minorHAnsi" w:hAnsiTheme="minorHAnsi" w:cstheme="minorHAnsi"/>
          <w:sz w:val="24"/>
          <w:szCs w:val="24"/>
        </w:rPr>
        <w:t xml:space="preserve"> w ramach UTW</w:t>
      </w:r>
      <w:r w:rsidRPr="00B41717">
        <w:rPr>
          <w:rFonts w:asciiTheme="minorHAnsi" w:hAnsiTheme="minorHAnsi" w:cstheme="minorHAnsi"/>
          <w:sz w:val="24"/>
          <w:szCs w:val="24"/>
        </w:rPr>
        <w:t>.”</w:t>
      </w:r>
    </w:p>
    <w:p w14:paraId="75A9ED17" w14:textId="4CB1F765" w:rsidR="00A46750" w:rsidRPr="00B41717" w:rsidRDefault="00A46750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 xml:space="preserve">Celem zadania jest </w:t>
      </w:r>
      <w:r w:rsidR="00A54A39" w:rsidRPr="00B41717">
        <w:rPr>
          <w:rFonts w:asciiTheme="minorHAnsi" w:hAnsiTheme="minorHAnsi" w:cstheme="minorHAnsi"/>
          <w:b/>
          <w:sz w:val="24"/>
          <w:szCs w:val="24"/>
        </w:rPr>
        <w:t>upowszechnianie, poprawa jakości i zwiększanie różnorodności kształcenia ustawicznego oraz zapewnienie dostępu do wydarzeń społecznych, w tym kulturalnych i sportowych dla osób w wieku senioralnym.</w:t>
      </w:r>
    </w:p>
    <w:p w14:paraId="2986509D" w14:textId="77777777" w:rsidR="004A0262" w:rsidRPr="00B41717" w:rsidRDefault="004A0262" w:rsidP="00B41717">
      <w:p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Warunkiem realizacji zadania jest:</w:t>
      </w:r>
    </w:p>
    <w:p w14:paraId="4DF1182A" w14:textId="697E2144" w:rsidR="004A0262" w:rsidRPr="00B41717" w:rsidRDefault="002505C3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organizacja i przeprowadzenie różnorodnych </w:t>
      </w:r>
      <w:r w:rsidR="004A0262" w:rsidRPr="00B41717">
        <w:rPr>
          <w:rFonts w:asciiTheme="minorHAnsi" w:hAnsiTheme="minorHAnsi" w:cstheme="minorHAnsi"/>
          <w:sz w:val="24"/>
          <w:szCs w:val="24"/>
        </w:rPr>
        <w:t>zajęć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 i wydarzeń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o tematyce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 m.in.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kulturalnej, edukacyjnej</w:t>
      </w:r>
      <w:r w:rsidR="00D532B6" w:rsidRPr="00B41717">
        <w:rPr>
          <w:rFonts w:asciiTheme="minorHAnsi" w:hAnsiTheme="minorHAnsi" w:cstheme="minorHAnsi"/>
          <w:sz w:val="24"/>
          <w:szCs w:val="24"/>
        </w:rPr>
        <w:t>, sportowej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i zdrowotnej dla </w:t>
      </w:r>
      <w:r w:rsidR="00D532B6" w:rsidRPr="00B41717">
        <w:rPr>
          <w:rFonts w:asciiTheme="minorHAnsi" w:hAnsiTheme="minorHAnsi" w:cstheme="minorHAnsi"/>
          <w:sz w:val="24"/>
          <w:szCs w:val="24"/>
        </w:rPr>
        <w:t>osób w wieku senioralnym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przez osoby posiadające kwalifikacje w</w:t>
      </w:r>
      <w:r w:rsidR="00D532B6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zakresie realizacji zadania,</w:t>
      </w:r>
    </w:p>
    <w:p w14:paraId="7DC822AB" w14:textId="1408D6C1" w:rsidR="004A0262" w:rsidRPr="00B41717" w:rsidRDefault="002505C3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zachowanie minimum </w:t>
      </w:r>
      <w:r w:rsidR="003E6BBF" w:rsidRPr="00B41717">
        <w:rPr>
          <w:rFonts w:asciiTheme="minorHAnsi" w:hAnsiTheme="minorHAnsi" w:cstheme="minorHAnsi"/>
          <w:sz w:val="24"/>
          <w:szCs w:val="24"/>
        </w:rPr>
        <w:t>10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% finansowego wkładu </w:t>
      </w:r>
      <w:r w:rsidR="00360B68" w:rsidRPr="00B41717">
        <w:rPr>
          <w:rFonts w:asciiTheme="minorHAnsi" w:hAnsiTheme="minorHAnsi" w:cstheme="minorHAnsi"/>
          <w:sz w:val="24"/>
          <w:szCs w:val="24"/>
        </w:rPr>
        <w:t>oferenta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w odniesieniu do</w:t>
      </w:r>
      <w:r w:rsidR="00865A8C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całkowitych kosztów realizacji zadania</w:t>
      </w:r>
      <w:r w:rsidR="003E6BBF" w:rsidRPr="00B41717">
        <w:rPr>
          <w:rFonts w:asciiTheme="minorHAnsi" w:hAnsiTheme="minorHAnsi" w:cstheme="minorHAnsi"/>
          <w:sz w:val="24"/>
          <w:szCs w:val="24"/>
        </w:rPr>
        <w:t>.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500FAC" w14:textId="75E48B00" w:rsidR="00A46750" w:rsidRPr="00B41717" w:rsidRDefault="00A46750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p w14:paraId="4D402793" w14:textId="77777777" w:rsidR="00E258CC" w:rsidRPr="00B41717" w:rsidRDefault="00A4675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6E2AF0" w:rsidRPr="00B417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E2AF0" w:rsidRPr="00B41717">
        <w:rPr>
          <w:rFonts w:asciiTheme="minorHAnsi" w:hAnsiTheme="minorHAnsi" w:cstheme="minorHAnsi"/>
          <w:sz w:val="24"/>
          <w:szCs w:val="24"/>
        </w:rPr>
        <w:t>zwiększenie aktywności osób w wieku senioralnym -</w:t>
      </w:r>
      <w:r w:rsidRPr="00B417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liczba uczestników zadania - </w:t>
      </w:r>
      <w:r w:rsidRPr="00B41717">
        <w:rPr>
          <w:rFonts w:asciiTheme="minorHAnsi" w:hAnsiTheme="minorHAnsi" w:cstheme="minorHAnsi"/>
          <w:sz w:val="24"/>
          <w:szCs w:val="24"/>
        </w:rPr>
        <w:t xml:space="preserve">minimum </w:t>
      </w:r>
      <w:r w:rsidR="00D532B6" w:rsidRPr="00B41717">
        <w:rPr>
          <w:rFonts w:asciiTheme="minorHAnsi" w:hAnsiTheme="minorHAnsi" w:cstheme="minorHAnsi"/>
          <w:sz w:val="24"/>
          <w:szCs w:val="24"/>
        </w:rPr>
        <w:t>50</w:t>
      </w:r>
      <w:r w:rsidRPr="00B41717">
        <w:rPr>
          <w:rFonts w:asciiTheme="minorHAnsi" w:hAnsiTheme="minorHAnsi" w:cstheme="minorHAnsi"/>
          <w:sz w:val="24"/>
          <w:szCs w:val="24"/>
        </w:rPr>
        <w:t xml:space="preserve"> uczestników w wieku emerytalnym </w:t>
      </w:r>
      <w:r w:rsidR="00D532B6" w:rsidRPr="00B41717">
        <w:rPr>
          <w:rFonts w:asciiTheme="minorHAnsi" w:hAnsiTheme="minorHAnsi" w:cstheme="minorHAnsi"/>
          <w:sz w:val="24"/>
          <w:szCs w:val="24"/>
        </w:rPr>
        <w:t>z</w:t>
      </w:r>
      <w:r w:rsidRPr="00B41717">
        <w:rPr>
          <w:rFonts w:asciiTheme="minorHAnsi" w:hAnsiTheme="minorHAnsi" w:cstheme="minorHAnsi"/>
          <w:sz w:val="24"/>
          <w:szCs w:val="24"/>
        </w:rPr>
        <w:t xml:space="preserve"> teren</w:t>
      </w:r>
      <w:r w:rsidR="00D532B6" w:rsidRPr="00B41717">
        <w:rPr>
          <w:rFonts w:asciiTheme="minorHAnsi" w:hAnsiTheme="minorHAnsi" w:cstheme="minorHAnsi"/>
          <w:sz w:val="24"/>
          <w:szCs w:val="24"/>
        </w:rPr>
        <w:t>u</w:t>
      </w:r>
      <w:r w:rsidRPr="00B41717">
        <w:rPr>
          <w:rFonts w:asciiTheme="minorHAnsi" w:hAnsiTheme="minorHAnsi" w:cstheme="minorHAnsi"/>
          <w:sz w:val="24"/>
          <w:szCs w:val="24"/>
        </w:rPr>
        <w:t xml:space="preserve"> gminy Międzyrzecz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 - sposób mierzenia: </w:t>
      </w:r>
    </w:p>
    <w:p w14:paraId="5BB56DAB" w14:textId="29737444" w:rsidR="00A46750" w:rsidRPr="00B41717" w:rsidRDefault="00D532B6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np. listy obecności, dzienniki zajęć;</w:t>
      </w:r>
    </w:p>
    <w:p w14:paraId="12D02542" w14:textId="3F4B2950" w:rsidR="00865A8C" w:rsidRPr="00B41717" w:rsidRDefault="00865A8C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6E2AF0" w:rsidRPr="00B41717">
        <w:rPr>
          <w:rFonts w:asciiTheme="minorHAnsi" w:hAnsiTheme="minorHAnsi" w:cstheme="minorHAnsi"/>
          <w:sz w:val="24"/>
          <w:szCs w:val="24"/>
        </w:rPr>
        <w:t xml:space="preserve">zwiększenie liczby działań na rzecz seniorów - 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liczba wydarzeń - sposób mierzenia: </w:t>
      </w:r>
      <w:bookmarkStart w:id="6" w:name="_Hlk125009880"/>
      <w:r w:rsidR="00D532B6" w:rsidRPr="00B41717">
        <w:rPr>
          <w:rFonts w:asciiTheme="minorHAnsi" w:hAnsiTheme="minorHAnsi" w:cstheme="minorHAnsi"/>
          <w:sz w:val="24"/>
          <w:szCs w:val="24"/>
        </w:rPr>
        <w:t>zestawienie programów</w:t>
      </w:r>
      <w:r w:rsidR="006E2AF0" w:rsidRPr="00B41717">
        <w:rPr>
          <w:rFonts w:asciiTheme="minorHAnsi" w:hAnsiTheme="minorHAnsi" w:cstheme="minorHAnsi"/>
          <w:sz w:val="24"/>
          <w:szCs w:val="24"/>
        </w:rPr>
        <w:t>, dokumentacja fotograficzna, plakaty, ulotki, programy</w:t>
      </w:r>
      <w:r w:rsidR="00516F23" w:rsidRPr="00B41717">
        <w:rPr>
          <w:rFonts w:asciiTheme="minorHAnsi" w:hAnsiTheme="minorHAnsi" w:cstheme="minorHAnsi"/>
          <w:sz w:val="24"/>
          <w:szCs w:val="24"/>
        </w:rPr>
        <w:t>, relacje internetowe.</w:t>
      </w:r>
      <w:r w:rsidR="00D532B6" w:rsidRPr="00B41717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6"/>
    <w:p w14:paraId="794DDC97" w14:textId="5D487941" w:rsidR="00865A8C" w:rsidRPr="00B41717" w:rsidRDefault="006E2AF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lastRenderedPageBreak/>
        <w:t>- umożliwienie dostępu osobom w wieku senioralnym do różnorodnej tematyki kształcenia ustawicznego - liczba zajęć (wg tematyki) skierowanych do osób w wieku senioralnym - sposób mierzenia: wykaz i program wydarzeń</w:t>
      </w:r>
      <w:r w:rsidR="00516F23" w:rsidRPr="00B41717">
        <w:rPr>
          <w:rFonts w:asciiTheme="minorHAnsi" w:hAnsiTheme="minorHAnsi" w:cstheme="minorHAnsi"/>
          <w:sz w:val="24"/>
          <w:szCs w:val="24"/>
        </w:rPr>
        <w:t xml:space="preserve">, </w:t>
      </w:r>
      <w:bookmarkStart w:id="7" w:name="_Hlk124941924"/>
      <w:r w:rsidR="00516F23" w:rsidRPr="00B41717">
        <w:rPr>
          <w:rFonts w:asciiTheme="minorHAnsi" w:hAnsiTheme="minorHAnsi" w:cstheme="minorHAnsi"/>
          <w:sz w:val="24"/>
          <w:szCs w:val="24"/>
        </w:rPr>
        <w:t>relacje internetowe</w:t>
      </w:r>
      <w:r w:rsidRPr="00B41717">
        <w:rPr>
          <w:rFonts w:asciiTheme="minorHAnsi" w:hAnsiTheme="minorHAnsi" w:cstheme="minorHAnsi"/>
          <w:sz w:val="24"/>
          <w:szCs w:val="24"/>
        </w:rPr>
        <w:t>.</w:t>
      </w:r>
      <w:bookmarkEnd w:id="7"/>
    </w:p>
    <w:p w14:paraId="406098E4" w14:textId="1D82FFBE" w:rsidR="00BA5216" w:rsidRPr="00B41717" w:rsidRDefault="00BA5216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Termin realizacji:</w:t>
      </w:r>
      <w:r w:rsidR="00D02F1B" w:rsidRPr="00B41717">
        <w:rPr>
          <w:rFonts w:asciiTheme="minorHAnsi" w:hAnsiTheme="minorHAnsi" w:cstheme="minorHAnsi"/>
          <w:sz w:val="24"/>
          <w:szCs w:val="24"/>
        </w:rPr>
        <w:t>1</w:t>
      </w:r>
      <w:r w:rsidR="007F4268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>.0</w:t>
      </w:r>
      <w:r w:rsidR="00D02F1B" w:rsidRPr="00B41717">
        <w:rPr>
          <w:rFonts w:asciiTheme="minorHAnsi" w:hAnsiTheme="minorHAnsi" w:cstheme="minorHAnsi"/>
          <w:sz w:val="24"/>
          <w:szCs w:val="24"/>
        </w:rPr>
        <w:t>2</w:t>
      </w:r>
      <w:r w:rsidRPr="00B41717">
        <w:rPr>
          <w:rFonts w:asciiTheme="minorHAnsi" w:hAnsiTheme="minorHAnsi" w:cstheme="minorHAnsi"/>
          <w:sz w:val="24"/>
          <w:szCs w:val="24"/>
        </w:rPr>
        <w:t>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– 31.12.202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F7A59EC" w14:textId="77777777" w:rsidR="009C4100" w:rsidRPr="00B41717" w:rsidRDefault="009C410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13BEA238" w14:textId="4A1D368A" w:rsidR="004A0262" w:rsidRPr="00B41717" w:rsidRDefault="00BA6F8F" w:rsidP="00B41717">
      <w:pPr>
        <w:spacing w:before="200"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3. Zadanie pn. „</w:t>
      </w:r>
      <w:r w:rsidR="007F4268"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Wspieranie zadania publicznego w zakresie kultury, sztuki, ochrony dóbr kultury i dziedzictwa narodowego polegającego na przeprowadzeniu szkoleń, nauki </w:t>
      </w:r>
      <w:r w:rsidR="007F4268"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i zajęć dla dzieci i młodzieży w zakresie nauki tańca oraz przygotowaniu widowiska słowno-muzycznego  </w:t>
      </w:r>
      <w:r w:rsidR="004A0262"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>”</w:t>
      </w:r>
      <w:r w:rsidR="004A0262"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3DE74E6B" w14:textId="4D8DFB33" w:rsidR="00A46750" w:rsidRPr="00B41717" w:rsidRDefault="00A46750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 xml:space="preserve">Celem zadania jest </w:t>
      </w:r>
      <w:r w:rsidR="009C4100" w:rsidRPr="00B41717">
        <w:rPr>
          <w:rFonts w:asciiTheme="minorHAnsi" w:hAnsiTheme="minorHAnsi" w:cstheme="minorHAnsi"/>
          <w:b/>
          <w:sz w:val="24"/>
          <w:szCs w:val="24"/>
        </w:rPr>
        <w:t>zapewnienie dzieciom i młodzieży dostępu do zajęć kulturalnych z zakresu tańca i możliwości rozwoju talentów artystycznych poprzez szkolenie, udział w pokazach, turniejach, konkursach krajowych i międzynarodowych</w:t>
      </w:r>
      <w:r w:rsidR="007F4268" w:rsidRPr="00B41717">
        <w:rPr>
          <w:rFonts w:asciiTheme="minorHAnsi" w:hAnsiTheme="minorHAnsi" w:cstheme="minorHAnsi"/>
          <w:b/>
          <w:sz w:val="24"/>
          <w:szCs w:val="24"/>
        </w:rPr>
        <w:t xml:space="preserve"> oraz udział </w:t>
      </w:r>
      <w:r w:rsidR="007F4268" w:rsidRPr="00B41717">
        <w:rPr>
          <w:rFonts w:asciiTheme="minorHAnsi" w:hAnsiTheme="minorHAnsi" w:cstheme="minorHAnsi"/>
          <w:b/>
          <w:sz w:val="24"/>
          <w:szCs w:val="24"/>
        </w:rPr>
        <w:br/>
        <w:t>w przygotowaniu i prezentacji widowiska.</w:t>
      </w:r>
    </w:p>
    <w:p w14:paraId="1361FE1C" w14:textId="77777777" w:rsidR="004A0262" w:rsidRPr="00B41717" w:rsidRDefault="004A0262" w:rsidP="00B41717">
      <w:p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Warunkiem realizacji zadania jest:</w:t>
      </w:r>
    </w:p>
    <w:p w14:paraId="47C5FA13" w14:textId="6182C50A" w:rsidR="00AF4452" w:rsidRPr="00B41717" w:rsidRDefault="009C410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4A0262" w:rsidRPr="00B41717">
        <w:rPr>
          <w:rFonts w:asciiTheme="minorHAnsi" w:hAnsiTheme="minorHAnsi" w:cstheme="minorHAnsi"/>
          <w:sz w:val="24"/>
          <w:szCs w:val="24"/>
        </w:rPr>
        <w:t>prowadzenie zajęć przez osoby posiadające kwalifikacje trenerskie lub instruktorskie zgodne z zakresem realizowanego zadania,</w:t>
      </w:r>
    </w:p>
    <w:p w14:paraId="23DFEFDE" w14:textId="41A368BF" w:rsidR="00AF4452" w:rsidRPr="00B41717" w:rsidRDefault="009C410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zachowanie minimum </w:t>
      </w:r>
      <w:r w:rsidR="003E6BBF" w:rsidRPr="00B41717">
        <w:rPr>
          <w:rFonts w:asciiTheme="minorHAnsi" w:hAnsiTheme="minorHAnsi" w:cstheme="minorHAnsi"/>
          <w:sz w:val="24"/>
          <w:szCs w:val="24"/>
        </w:rPr>
        <w:t>10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% finansowego wkładu </w:t>
      </w:r>
      <w:r w:rsidR="00622705" w:rsidRPr="00B41717">
        <w:rPr>
          <w:rFonts w:asciiTheme="minorHAnsi" w:hAnsiTheme="minorHAnsi" w:cstheme="minorHAnsi"/>
          <w:sz w:val="24"/>
          <w:szCs w:val="24"/>
        </w:rPr>
        <w:t xml:space="preserve">oferenta </w:t>
      </w:r>
      <w:r w:rsidR="004A0262" w:rsidRPr="00B41717">
        <w:rPr>
          <w:rFonts w:asciiTheme="minorHAnsi" w:hAnsiTheme="minorHAnsi" w:cstheme="minorHAnsi"/>
          <w:sz w:val="24"/>
          <w:szCs w:val="24"/>
        </w:rPr>
        <w:t>w odniesieniu do</w:t>
      </w:r>
      <w:r w:rsidR="00865A8C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całkowitych kosztów realizacji zadania</w:t>
      </w:r>
      <w:r w:rsidR="00AF4452" w:rsidRPr="00B41717">
        <w:rPr>
          <w:rFonts w:asciiTheme="minorHAnsi" w:hAnsiTheme="minorHAnsi" w:cstheme="minorHAnsi"/>
          <w:sz w:val="24"/>
          <w:szCs w:val="24"/>
        </w:rPr>
        <w:t>.</w:t>
      </w:r>
    </w:p>
    <w:p w14:paraId="69A64144" w14:textId="77777777" w:rsidR="00A46750" w:rsidRPr="00B41717" w:rsidRDefault="00A46750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p w14:paraId="4D5E451B" w14:textId="3C715B72" w:rsidR="003E6BBF" w:rsidRPr="00B41717" w:rsidRDefault="00A4675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bookmarkStart w:id="8" w:name="_Hlk124946092"/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516F23" w:rsidRPr="00B41717">
        <w:rPr>
          <w:rFonts w:asciiTheme="minorHAnsi" w:hAnsiTheme="minorHAnsi" w:cstheme="minorHAnsi"/>
          <w:sz w:val="24"/>
          <w:szCs w:val="24"/>
        </w:rPr>
        <w:t xml:space="preserve">liczba dzieci i młodzieży (uczestników zadania) - </w:t>
      </w:r>
      <w:r w:rsidRPr="00B41717">
        <w:rPr>
          <w:rFonts w:asciiTheme="minorHAnsi" w:hAnsiTheme="minorHAnsi" w:cstheme="minorHAnsi"/>
          <w:sz w:val="24"/>
          <w:szCs w:val="24"/>
        </w:rPr>
        <w:t xml:space="preserve">objęcie zadaniem minimum </w:t>
      </w:r>
      <w:r w:rsidR="00D81D44" w:rsidRPr="00B41717">
        <w:rPr>
          <w:rFonts w:asciiTheme="minorHAnsi" w:hAnsiTheme="minorHAnsi" w:cstheme="minorHAnsi"/>
          <w:sz w:val="24"/>
          <w:szCs w:val="24"/>
        </w:rPr>
        <w:t>50</w:t>
      </w:r>
      <w:r w:rsidRPr="00B41717">
        <w:rPr>
          <w:rFonts w:asciiTheme="minorHAnsi" w:hAnsiTheme="minorHAnsi" w:cstheme="minorHAnsi"/>
          <w:sz w:val="24"/>
          <w:szCs w:val="24"/>
        </w:rPr>
        <w:t xml:space="preserve"> uczestników (dzieci lub młodzieży </w:t>
      </w:r>
      <w:r w:rsidR="00516F23" w:rsidRPr="00B41717">
        <w:rPr>
          <w:rFonts w:asciiTheme="minorHAnsi" w:hAnsiTheme="minorHAnsi" w:cstheme="minorHAnsi"/>
          <w:sz w:val="24"/>
          <w:szCs w:val="24"/>
        </w:rPr>
        <w:t>z terenu gminy Międzyrzecz</w:t>
      </w:r>
      <w:r w:rsidRPr="00B41717">
        <w:rPr>
          <w:rFonts w:asciiTheme="minorHAnsi" w:hAnsiTheme="minorHAnsi" w:cstheme="minorHAnsi"/>
          <w:sz w:val="24"/>
          <w:szCs w:val="24"/>
        </w:rPr>
        <w:t>)</w:t>
      </w:r>
      <w:r w:rsidR="00A3404B" w:rsidRPr="00B41717">
        <w:rPr>
          <w:rFonts w:asciiTheme="minorHAnsi" w:hAnsiTheme="minorHAnsi" w:cstheme="minorHAnsi"/>
          <w:sz w:val="24"/>
          <w:szCs w:val="24"/>
        </w:rPr>
        <w:t xml:space="preserve"> – sposób mierzenia – list</w:t>
      </w:r>
      <w:r w:rsidR="00596841" w:rsidRPr="00B41717">
        <w:rPr>
          <w:rFonts w:asciiTheme="minorHAnsi" w:hAnsiTheme="minorHAnsi" w:cstheme="minorHAnsi"/>
          <w:sz w:val="24"/>
          <w:szCs w:val="24"/>
        </w:rPr>
        <w:t>y</w:t>
      </w:r>
      <w:r w:rsidR="00A3404B" w:rsidRPr="00B41717">
        <w:rPr>
          <w:rFonts w:asciiTheme="minorHAnsi" w:hAnsiTheme="minorHAnsi" w:cstheme="minorHAnsi"/>
          <w:sz w:val="24"/>
          <w:szCs w:val="24"/>
        </w:rPr>
        <w:t xml:space="preserve"> obecności</w:t>
      </w:r>
      <w:r w:rsidRPr="00B41717">
        <w:rPr>
          <w:rFonts w:asciiTheme="minorHAnsi" w:hAnsiTheme="minorHAnsi" w:cstheme="minorHAnsi"/>
          <w:sz w:val="24"/>
          <w:szCs w:val="24"/>
        </w:rPr>
        <w:t>,</w:t>
      </w:r>
      <w:r w:rsidR="00596841" w:rsidRPr="00B41717">
        <w:rPr>
          <w:rFonts w:asciiTheme="minorHAnsi" w:hAnsiTheme="minorHAnsi" w:cstheme="minorHAnsi"/>
          <w:sz w:val="24"/>
          <w:szCs w:val="24"/>
        </w:rPr>
        <w:t xml:space="preserve"> dzienniki zajęć;</w:t>
      </w:r>
    </w:p>
    <w:bookmarkEnd w:id="8"/>
    <w:p w14:paraId="230A0B41" w14:textId="3D63977B" w:rsidR="00516F23" w:rsidRPr="00B41717" w:rsidRDefault="00516F23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zapewnienie dostępu do zajęć kulturalnych skierowanych dla dzieci i młodzieży – liczba wydarzeń - sposób mierzenia – wykaz / harmonogram zajęć;</w:t>
      </w:r>
    </w:p>
    <w:p w14:paraId="30B72267" w14:textId="5AEAA4EA" w:rsidR="00516F23" w:rsidRPr="00B41717" w:rsidRDefault="00516F23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umożliwienie prezentacji efektów zajęć i treningów na pokazach, turniejach, konkursach krajowych i międzynarodowych </w:t>
      </w:r>
      <w:bookmarkStart w:id="9" w:name="_Hlk124942889"/>
      <w:r w:rsidRPr="00B41717">
        <w:rPr>
          <w:rFonts w:asciiTheme="minorHAnsi" w:hAnsiTheme="minorHAnsi" w:cstheme="minorHAnsi"/>
          <w:sz w:val="24"/>
          <w:szCs w:val="24"/>
        </w:rPr>
        <w:t xml:space="preserve">– sposób mierzenia - </w:t>
      </w:r>
      <w:bookmarkEnd w:id="9"/>
      <w:r w:rsidRPr="00B41717">
        <w:rPr>
          <w:rFonts w:asciiTheme="minorHAnsi" w:hAnsiTheme="minorHAnsi" w:cstheme="minorHAnsi"/>
          <w:sz w:val="24"/>
          <w:szCs w:val="24"/>
        </w:rPr>
        <w:t>wykaz wyjazdów, dokumentacja fotograficzna, relacje internetowe.</w:t>
      </w:r>
    </w:p>
    <w:p w14:paraId="5550937C" w14:textId="34BD7E63" w:rsidR="00D81D44" w:rsidRPr="00B41717" w:rsidRDefault="00D81D44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umożliwienie prezentacji efektów zajęć i treningów w postaci widowiska – minimum </w:t>
      </w:r>
      <w:r w:rsidRPr="00B41717">
        <w:rPr>
          <w:rFonts w:asciiTheme="minorHAnsi" w:hAnsiTheme="minorHAnsi" w:cstheme="minorHAnsi"/>
          <w:sz w:val="24"/>
          <w:szCs w:val="24"/>
        </w:rPr>
        <w:br/>
        <w:t>6 spektakli – sposób mierzenia - dokumentacja fotograficzna, relacje internetowe, plakaty.</w:t>
      </w:r>
    </w:p>
    <w:p w14:paraId="5CE29B86" w14:textId="6F74E2BC" w:rsidR="00BA5216" w:rsidRPr="00B41717" w:rsidRDefault="00BA5216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="00D02F1B" w:rsidRPr="00B41717">
        <w:rPr>
          <w:rFonts w:asciiTheme="minorHAnsi" w:hAnsiTheme="minorHAnsi" w:cstheme="minorHAnsi"/>
          <w:sz w:val="24"/>
          <w:szCs w:val="24"/>
        </w:rPr>
        <w:t>1</w:t>
      </w:r>
      <w:r w:rsidR="00D81D44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>.0</w:t>
      </w:r>
      <w:r w:rsidR="00D02F1B" w:rsidRPr="00B41717">
        <w:rPr>
          <w:rFonts w:asciiTheme="minorHAnsi" w:hAnsiTheme="minorHAnsi" w:cstheme="minorHAnsi"/>
          <w:sz w:val="24"/>
          <w:szCs w:val="24"/>
        </w:rPr>
        <w:t>2</w:t>
      </w:r>
      <w:r w:rsidRPr="00B41717">
        <w:rPr>
          <w:rFonts w:asciiTheme="minorHAnsi" w:hAnsiTheme="minorHAnsi" w:cstheme="minorHAnsi"/>
          <w:sz w:val="24"/>
          <w:szCs w:val="24"/>
        </w:rPr>
        <w:t>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– 31.12.202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01CA020" w14:textId="77777777" w:rsidR="00A46750" w:rsidRPr="00B41717" w:rsidRDefault="00A4675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16CD2EBA" w14:textId="36E8D247" w:rsidR="00BA6F8F" w:rsidRPr="00B41717" w:rsidRDefault="00BA6F8F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lastRenderedPageBreak/>
        <w:t>4. Zadanie pn. „</w:t>
      </w:r>
      <w:r w:rsidR="004A0262" w:rsidRPr="00B41717">
        <w:rPr>
          <w:rFonts w:asciiTheme="minorHAnsi" w:hAnsiTheme="minorHAnsi" w:cstheme="minorHAnsi"/>
          <w:sz w:val="24"/>
          <w:szCs w:val="24"/>
        </w:rPr>
        <w:t>Powierzenie realizacji zadania publicznego w zakresie kultury, sztuki, ochrony dóbr kultury</w:t>
      </w:r>
      <w:r w:rsidR="007A7D3E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4A0262" w:rsidRPr="00B41717">
        <w:rPr>
          <w:rFonts w:asciiTheme="minorHAnsi" w:hAnsiTheme="minorHAnsi" w:cstheme="minorHAnsi"/>
          <w:sz w:val="24"/>
          <w:szCs w:val="24"/>
        </w:rPr>
        <w:t>i</w:t>
      </w:r>
      <w:r w:rsidR="0021344F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dziedzictwa narodowego polegającego na podtrzymywaniu tradycji narodowych i</w:t>
      </w:r>
      <w:r w:rsidR="0021344F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patriotycznych w ramach działalności drużyn harcerskich z terenu gminy Międzyrzecz.</w:t>
      </w:r>
      <w:r w:rsidRPr="00B41717">
        <w:rPr>
          <w:rFonts w:asciiTheme="minorHAnsi" w:hAnsiTheme="minorHAnsi" w:cstheme="minorHAnsi"/>
          <w:sz w:val="24"/>
          <w:szCs w:val="24"/>
        </w:rPr>
        <w:t>”</w:t>
      </w:r>
    </w:p>
    <w:p w14:paraId="713D3795" w14:textId="18F7E77D" w:rsidR="004A0262" w:rsidRPr="00B41717" w:rsidRDefault="00A46750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 xml:space="preserve">Celem zadania jest </w:t>
      </w:r>
      <w:r w:rsidR="00516F23" w:rsidRPr="00B41717">
        <w:rPr>
          <w:rFonts w:asciiTheme="minorHAnsi" w:hAnsiTheme="minorHAnsi" w:cstheme="minorHAnsi"/>
          <w:b/>
          <w:sz w:val="24"/>
          <w:szCs w:val="24"/>
        </w:rPr>
        <w:t xml:space="preserve">podtrzymywanie tradycji narodowych </w:t>
      </w:r>
      <w:r w:rsidR="00A3404B" w:rsidRPr="00B41717">
        <w:rPr>
          <w:rFonts w:asciiTheme="minorHAnsi" w:hAnsiTheme="minorHAnsi" w:cstheme="minorHAnsi"/>
          <w:b/>
          <w:sz w:val="24"/>
          <w:szCs w:val="24"/>
        </w:rPr>
        <w:t xml:space="preserve">i patriotycznych </w:t>
      </w:r>
      <w:r w:rsidR="00516F23" w:rsidRPr="00B41717">
        <w:rPr>
          <w:rFonts w:asciiTheme="minorHAnsi" w:hAnsiTheme="minorHAnsi" w:cstheme="minorHAnsi"/>
          <w:b/>
          <w:sz w:val="24"/>
          <w:szCs w:val="24"/>
        </w:rPr>
        <w:t>poprzez wspieranie działalności drużyn harcerskich z terenu gminy Międzyrzecz.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48A34BB" w14:textId="77777777" w:rsidR="004A0262" w:rsidRPr="00B41717" w:rsidRDefault="004A0262" w:rsidP="00B41717">
      <w:p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Warunkiem realizacji zadania jest:</w:t>
      </w:r>
    </w:p>
    <w:p w14:paraId="5716F847" w14:textId="23ABD143" w:rsidR="004A0262" w:rsidRPr="00B41717" w:rsidRDefault="00516F23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AF4452" w:rsidRPr="00B41717">
        <w:rPr>
          <w:rFonts w:asciiTheme="minorHAnsi" w:hAnsiTheme="minorHAnsi" w:cstheme="minorHAnsi"/>
          <w:sz w:val="24"/>
          <w:szCs w:val="24"/>
        </w:rPr>
        <w:t xml:space="preserve">dotacja gminy może być przeznaczona na pokrycie do </w:t>
      </w:r>
      <w:r w:rsidR="0074654A" w:rsidRPr="00B41717">
        <w:rPr>
          <w:rFonts w:asciiTheme="minorHAnsi" w:hAnsiTheme="minorHAnsi" w:cstheme="minorHAnsi"/>
          <w:sz w:val="24"/>
          <w:szCs w:val="24"/>
        </w:rPr>
        <w:t>5</w:t>
      </w:r>
      <w:r w:rsidR="00246FBD" w:rsidRPr="00B41717">
        <w:rPr>
          <w:rFonts w:asciiTheme="minorHAnsi" w:hAnsiTheme="minorHAnsi" w:cstheme="minorHAnsi"/>
          <w:sz w:val="24"/>
          <w:szCs w:val="24"/>
        </w:rPr>
        <w:t>0</w:t>
      </w:r>
      <w:r w:rsidR="00AF4452" w:rsidRPr="00B41717">
        <w:rPr>
          <w:rFonts w:asciiTheme="minorHAnsi" w:hAnsiTheme="minorHAnsi" w:cstheme="minorHAnsi"/>
          <w:sz w:val="24"/>
          <w:szCs w:val="24"/>
        </w:rPr>
        <w:t>% kosztów administracyjnych zadania publicznego</w:t>
      </w:r>
      <w:r w:rsidRPr="00B41717">
        <w:rPr>
          <w:rFonts w:asciiTheme="minorHAnsi" w:hAnsiTheme="minorHAnsi" w:cstheme="minorHAnsi"/>
          <w:sz w:val="24"/>
          <w:szCs w:val="24"/>
        </w:rPr>
        <w:t>;</w:t>
      </w:r>
    </w:p>
    <w:p w14:paraId="3F198B9A" w14:textId="520D7147" w:rsidR="00516F23" w:rsidRPr="00B41717" w:rsidRDefault="00516F23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realizacja zadania przez osoby posiadające odpowiednie kwalifikacje.</w:t>
      </w:r>
    </w:p>
    <w:p w14:paraId="36C096DD" w14:textId="77777777" w:rsidR="00A46750" w:rsidRPr="00B41717" w:rsidRDefault="00A46750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p w14:paraId="2724DEE4" w14:textId="31C43DD1" w:rsidR="0021344F" w:rsidRPr="00B41717" w:rsidRDefault="00A46750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516F23" w:rsidRPr="00B41717">
        <w:rPr>
          <w:rFonts w:asciiTheme="minorHAnsi" w:hAnsiTheme="minorHAnsi" w:cstheme="minorHAnsi"/>
          <w:sz w:val="24"/>
          <w:szCs w:val="24"/>
        </w:rPr>
        <w:t xml:space="preserve">liczba dzieci i młodzieży (uczestników zadania) </w:t>
      </w:r>
      <w:r w:rsidR="00A3404B"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Pr="00B41717">
        <w:rPr>
          <w:rFonts w:asciiTheme="minorHAnsi" w:hAnsiTheme="minorHAnsi" w:cstheme="minorHAnsi"/>
          <w:sz w:val="24"/>
          <w:szCs w:val="24"/>
        </w:rPr>
        <w:t xml:space="preserve">objęcie zadaniem minimum </w:t>
      </w:r>
      <w:r w:rsidR="00A3404B" w:rsidRPr="00B41717">
        <w:rPr>
          <w:rFonts w:asciiTheme="minorHAnsi" w:hAnsiTheme="minorHAnsi" w:cstheme="minorHAnsi"/>
          <w:sz w:val="24"/>
          <w:szCs w:val="24"/>
        </w:rPr>
        <w:t>30</w:t>
      </w:r>
      <w:r w:rsidRPr="00B41717">
        <w:rPr>
          <w:rFonts w:asciiTheme="minorHAnsi" w:hAnsiTheme="minorHAnsi" w:cstheme="minorHAnsi"/>
          <w:sz w:val="24"/>
          <w:szCs w:val="24"/>
        </w:rPr>
        <w:t xml:space="preserve"> uczestników (dzieci lub młodzieży należących do drużyn harcerskich</w:t>
      </w:r>
      <w:r w:rsidR="00A3404B" w:rsidRPr="00B41717">
        <w:rPr>
          <w:rFonts w:asciiTheme="minorHAnsi" w:hAnsiTheme="minorHAnsi" w:cstheme="minorHAnsi"/>
          <w:sz w:val="24"/>
          <w:szCs w:val="24"/>
        </w:rPr>
        <w:t xml:space="preserve"> z terenu</w:t>
      </w:r>
      <w:r w:rsidRPr="00B41717">
        <w:rPr>
          <w:rFonts w:asciiTheme="minorHAnsi" w:hAnsiTheme="minorHAnsi" w:cstheme="minorHAnsi"/>
          <w:sz w:val="24"/>
          <w:szCs w:val="24"/>
        </w:rPr>
        <w:t xml:space="preserve"> gminy Międzyrzecz)</w:t>
      </w:r>
      <w:r w:rsidR="00596841" w:rsidRPr="00B41717">
        <w:rPr>
          <w:rFonts w:asciiTheme="minorHAnsi" w:hAnsiTheme="minorHAnsi" w:cstheme="minorHAnsi"/>
          <w:sz w:val="24"/>
          <w:szCs w:val="24"/>
        </w:rPr>
        <w:t xml:space="preserve"> – sposób mierzenia – listy obecności, dzienniki zajęć;</w:t>
      </w:r>
    </w:p>
    <w:p w14:paraId="3D00889B" w14:textId="1F661893" w:rsidR="00A3404B" w:rsidRPr="00B41717" w:rsidRDefault="00A3404B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zaangażowanie drużyn harcerskich w życie społeczności lokalnej – liczba i wykaz wydarzeń realizowanych na terenie gminy Międzyrzecz z udziałem harcerzy</w:t>
      </w:r>
      <w:r w:rsidR="00596841" w:rsidRPr="00B41717">
        <w:rPr>
          <w:rFonts w:asciiTheme="minorHAnsi" w:hAnsiTheme="minorHAnsi" w:cstheme="minorHAnsi"/>
          <w:sz w:val="24"/>
          <w:szCs w:val="24"/>
        </w:rPr>
        <w:t xml:space="preserve"> - sposób mierzenia: zestawienie programów, dokumentacja fotograficzna, plakaty, ulotki, programy, relacje internetowe.</w:t>
      </w:r>
    </w:p>
    <w:p w14:paraId="1F179937" w14:textId="5FB42EBF" w:rsidR="00BA5216" w:rsidRPr="00B41717" w:rsidRDefault="00BA5216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="00D02F1B" w:rsidRPr="00B41717">
        <w:rPr>
          <w:rFonts w:asciiTheme="minorHAnsi" w:hAnsiTheme="minorHAnsi" w:cstheme="minorHAnsi"/>
          <w:sz w:val="24"/>
          <w:szCs w:val="24"/>
        </w:rPr>
        <w:t>1</w:t>
      </w:r>
      <w:r w:rsidR="00D81D44" w:rsidRPr="00B41717">
        <w:rPr>
          <w:rFonts w:asciiTheme="minorHAnsi" w:hAnsiTheme="minorHAnsi" w:cstheme="minorHAnsi"/>
          <w:sz w:val="24"/>
          <w:szCs w:val="24"/>
        </w:rPr>
        <w:t>5.</w:t>
      </w:r>
      <w:r w:rsidRPr="00B41717">
        <w:rPr>
          <w:rFonts w:asciiTheme="minorHAnsi" w:hAnsiTheme="minorHAnsi" w:cstheme="minorHAnsi"/>
          <w:sz w:val="24"/>
          <w:szCs w:val="24"/>
        </w:rPr>
        <w:t>0</w:t>
      </w:r>
      <w:r w:rsidR="00D02F1B" w:rsidRPr="00B41717">
        <w:rPr>
          <w:rFonts w:asciiTheme="minorHAnsi" w:hAnsiTheme="minorHAnsi" w:cstheme="minorHAnsi"/>
          <w:sz w:val="24"/>
          <w:szCs w:val="24"/>
        </w:rPr>
        <w:t>2</w:t>
      </w:r>
      <w:r w:rsidRPr="00B41717">
        <w:rPr>
          <w:rFonts w:asciiTheme="minorHAnsi" w:hAnsiTheme="minorHAnsi" w:cstheme="minorHAnsi"/>
          <w:sz w:val="24"/>
          <w:szCs w:val="24"/>
        </w:rPr>
        <w:t>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– 31.12.202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EA16933" w14:textId="77777777" w:rsidR="00D81D44" w:rsidRPr="00B41717" w:rsidRDefault="00D81D44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2FB4A178" w14:textId="4B090E69" w:rsidR="00237B1E" w:rsidRPr="00B41717" w:rsidRDefault="00BA6F8F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 xml:space="preserve">5. </w:t>
      </w:r>
      <w:r w:rsidR="00D81D44" w:rsidRPr="00B41717">
        <w:rPr>
          <w:rFonts w:asciiTheme="minorHAnsi" w:hAnsiTheme="minorHAnsi" w:cstheme="minorHAnsi"/>
          <w:b/>
          <w:bCs/>
          <w:sz w:val="24"/>
          <w:szCs w:val="24"/>
        </w:rPr>
        <w:t xml:space="preserve">Zadanie pn. </w:t>
      </w:r>
      <w:r w:rsidR="00D81D44" w:rsidRPr="00B41717">
        <w:rPr>
          <w:rFonts w:asciiTheme="minorHAnsi" w:hAnsiTheme="minorHAnsi" w:cstheme="minorHAnsi"/>
          <w:sz w:val="24"/>
          <w:szCs w:val="24"/>
        </w:rPr>
        <w:t>„Wspieranie zadania publicznego w zakresie działalności wspomagającej rozwój wspólnot i społeczności lokalnych poprzez organizację spotkań i warsztatów rozwojowych dla kobiet z terenu Gminy Międzyrzecz”</w:t>
      </w:r>
    </w:p>
    <w:p w14:paraId="5A3C494B" w14:textId="4B9207C3" w:rsidR="00D81D44" w:rsidRPr="00B41717" w:rsidRDefault="00D81D44" w:rsidP="00B41717">
      <w:p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Celem zadania jest  wzmocnienie roli i znaczenia kobiet w rozwoju społeczności lokalnych oraz podejmowanie działań na rzecz kobiet w każdym wieku poprzez organizację spotkań i warsztatów dla kobiet z terenu gminy Międzyrzecz.</w:t>
      </w:r>
    </w:p>
    <w:p w14:paraId="170EB270" w14:textId="77777777" w:rsidR="00D81D44" w:rsidRPr="00B41717" w:rsidRDefault="00D81D44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t>Warunkiem realizacji zadania jest:</w:t>
      </w:r>
    </w:p>
    <w:p w14:paraId="29E03886" w14:textId="0FB82162" w:rsidR="00D81D44" w:rsidRPr="00B41717" w:rsidRDefault="00D81D44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t>- prowadzenie zajęć przez osoby posiadające kwalifikacje  zgodne z zakresem realizowanego zadania,</w:t>
      </w:r>
    </w:p>
    <w:p w14:paraId="19E52B3F" w14:textId="77777777" w:rsidR="00D81D44" w:rsidRPr="00B41717" w:rsidRDefault="00D81D44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t>- zachowanie minimum 10% finansowego wkładu oferenta w odniesieniu do całkowitych kosztów realizacji zadania.</w:t>
      </w:r>
    </w:p>
    <w:p w14:paraId="590F085B" w14:textId="77777777" w:rsidR="00F5660C" w:rsidRPr="00B41717" w:rsidRDefault="00F5660C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p w14:paraId="30C07CCD" w14:textId="5827F4D0" w:rsidR="00F5660C" w:rsidRPr="00B41717" w:rsidRDefault="00F5660C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lastRenderedPageBreak/>
        <w:t>- zapewnienie dostępu do organizowanych wydarzeń - objęcie zadaniem minimum 100 uczestniczek z terenu gminy Międzyrzecz – sposób mierzenia – listy obecności, dokumentacja fotograficzna;</w:t>
      </w:r>
    </w:p>
    <w:p w14:paraId="5B35FA52" w14:textId="6DF56519" w:rsidR="00F5660C" w:rsidRPr="00B41717" w:rsidRDefault="00F5660C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t xml:space="preserve"> - zwiększenie liczby działań na rzecz kobiet – liczba i wykaz wydarzeń - sposób mierzenia: opis i dokumentacja fotograficzna, plakaty, ulotki, programy, relacje internetowe. </w:t>
      </w:r>
    </w:p>
    <w:p w14:paraId="12935E35" w14:textId="64A65C2D" w:rsidR="00B83A96" w:rsidRDefault="00F5660C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t>Termin realizacji: 15.02.2025 – 31.12.2025 r.</w:t>
      </w:r>
    </w:p>
    <w:p w14:paraId="5A20AB02" w14:textId="77777777" w:rsidR="00B41717" w:rsidRPr="00B41717" w:rsidRDefault="00B41717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69F43FC4" w14:textId="1AC9E1B8" w:rsidR="00A46750" w:rsidRPr="00B41717" w:rsidRDefault="00BA6F8F" w:rsidP="00B41717">
      <w:pPr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6. Zadanie pn.</w:t>
      </w:r>
      <w:r w:rsidRPr="00B41717">
        <w:rPr>
          <w:rFonts w:asciiTheme="minorHAnsi" w:hAnsiTheme="minorHAnsi" w:cstheme="minorHAnsi"/>
          <w:bCs/>
          <w:sz w:val="24"/>
          <w:szCs w:val="24"/>
        </w:rPr>
        <w:t xml:space="preserve"> „</w:t>
      </w:r>
      <w:r w:rsidR="00883C9F" w:rsidRPr="00B41717">
        <w:rPr>
          <w:rFonts w:asciiTheme="minorHAnsi" w:hAnsiTheme="minorHAnsi" w:cstheme="minorHAnsi"/>
          <w:bCs/>
          <w:sz w:val="24"/>
          <w:szCs w:val="24"/>
        </w:rPr>
        <w:t>Wspieranie zadania publicznego w zakresie kultury, sztuki, ochrony dóbr kultury i dziedzictwa narodowego polegającego na organizacji historycznej konferencji naukowej na terenie Gminy Międzyrzecz</w:t>
      </w:r>
      <w:r w:rsidR="00A46750" w:rsidRPr="00B41717">
        <w:rPr>
          <w:rFonts w:asciiTheme="minorHAnsi" w:hAnsiTheme="minorHAnsi" w:cstheme="minorHAnsi"/>
          <w:bCs/>
          <w:sz w:val="24"/>
          <w:szCs w:val="24"/>
        </w:rPr>
        <w:t>.</w:t>
      </w:r>
      <w:r w:rsidRPr="00B41717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7B8E52EC" w14:textId="23A3783C" w:rsidR="00883C9F" w:rsidRPr="00B41717" w:rsidRDefault="00A46750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Celem zadania jest</w:t>
      </w:r>
      <w:r w:rsidR="00111DB5" w:rsidRPr="00B41717">
        <w:rPr>
          <w:rFonts w:asciiTheme="minorHAnsi" w:hAnsiTheme="minorHAnsi" w:cstheme="minorHAnsi"/>
          <w:b/>
          <w:sz w:val="24"/>
          <w:szCs w:val="24"/>
        </w:rPr>
        <w:t xml:space="preserve"> poznanie i pogłębienie wiedzy historycznej na temat Międzyrzecza i regionu, szczególnie wśród młodzieży oraz mieszkańców Gminy Międzyrzecz</w:t>
      </w:r>
    </w:p>
    <w:p w14:paraId="0ADED243" w14:textId="77777777" w:rsidR="00883C9F" w:rsidRPr="00B41717" w:rsidRDefault="00883C9F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Warunkiem realizacji zadania jest:</w:t>
      </w:r>
    </w:p>
    <w:p w14:paraId="642FBE77" w14:textId="064CFB03" w:rsidR="00111DB5" w:rsidRPr="00B41717" w:rsidRDefault="00111DB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883C9F" w:rsidRPr="00B41717">
        <w:rPr>
          <w:rFonts w:asciiTheme="minorHAnsi" w:hAnsiTheme="minorHAnsi" w:cstheme="minorHAnsi"/>
          <w:sz w:val="24"/>
          <w:szCs w:val="24"/>
        </w:rPr>
        <w:t xml:space="preserve">zachowanie minimum 10% finansowego wkładu </w:t>
      </w:r>
      <w:r w:rsidR="00360B68" w:rsidRPr="00B41717">
        <w:rPr>
          <w:rFonts w:asciiTheme="minorHAnsi" w:hAnsiTheme="minorHAnsi" w:cstheme="minorHAnsi"/>
          <w:sz w:val="24"/>
          <w:szCs w:val="24"/>
        </w:rPr>
        <w:t>oferenta</w:t>
      </w:r>
      <w:r w:rsidR="00883C9F" w:rsidRPr="00B41717">
        <w:rPr>
          <w:rFonts w:asciiTheme="minorHAnsi" w:hAnsiTheme="minorHAnsi" w:cstheme="minorHAnsi"/>
          <w:sz w:val="24"/>
          <w:szCs w:val="24"/>
        </w:rPr>
        <w:t xml:space="preserve"> w odniesieniu do całkowitych kosztów realizacji zadania</w:t>
      </w:r>
      <w:r w:rsidRPr="00B41717">
        <w:rPr>
          <w:rFonts w:asciiTheme="minorHAnsi" w:hAnsiTheme="minorHAnsi" w:cstheme="minorHAnsi"/>
          <w:sz w:val="24"/>
          <w:szCs w:val="24"/>
        </w:rPr>
        <w:t>.</w:t>
      </w:r>
    </w:p>
    <w:p w14:paraId="63205F88" w14:textId="453073AD" w:rsidR="00A46750" w:rsidRPr="00B41717" w:rsidRDefault="00A46750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p w14:paraId="6ED29554" w14:textId="59F85695" w:rsidR="00865A8C" w:rsidRPr="00B41717" w:rsidRDefault="00865A8C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- </w:t>
      </w:r>
      <w:r w:rsidR="00111DB5" w:rsidRPr="00B41717">
        <w:rPr>
          <w:rFonts w:asciiTheme="minorHAnsi" w:hAnsiTheme="minorHAnsi" w:cstheme="minorHAnsi"/>
          <w:sz w:val="24"/>
          <w:szCs w:val="24"/>
        </w:rPr>
        <w:t xml:space="preserve">zapewnienie dostępu do wydarzeń </w:t>
      </w:r>
      <w:r w:rsidR="00F61020" w:rsidRPr="00B41717">
        <w:rPr>
          <w:rFonts w:asciiTheme="minorHAnsi" w:hAnsiTheme="minorHAnsi" w:cstheme="minorHAnsi"/>
          <w:sz w:val="24"/>
          <w:szCs w:val="24"/>
        </w:rPr>
        <w:t>kulturalnych -</w:t>
      </w:r>
      <w:r w:rsidR="00111DB5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 xml:space="preserve">objęcie zadaniem minimum 50 uczestników </w:t>
      </w:r>
      <w:r w:rsidR="00111DB5" w:rsidRPr="00B41717">
        <w:rPr>
          <w:rFonts w:asciiTheme="minorHAnsi" w:hAnsiTheme="minorHAnsi" w:cstheme="minorHAnsi"/>
          <w:sz w:val="24"/>
          <w:szCs w:val="24"/>
        </w:rPr>
        <w:t>z terenu</w:t>
      </w:r>
      <w:r w:rsidRPr="00B41717">
        <w:rPr>
          <w:rFonts w:asciiTheme="minorHAnsi" w:hAnsiTheme="minorHAnsi" w:cstheme="minorHAnsi"/>
          <w:sz w:val="24"/>
          <w:szCs w:val="24"/>
        </w:rPr>
        <w:t xml:space="preserve"> gminy Międzyrzecz</w:t>
      </w:r>
      <w:r w:rsidR="00111DB5" w:rsidRPr="00B41717">
        <w:rPr>
          <w:rFonts w:asciiTheme="minorHAnsi" w:hAnsiTheme="minorHAnsi" w:cstheme="minorHAnsi"/>
          <w:sz w:val="24"/>
          <w:szCs w:val="24"/>
        </w:rPr>
        <w:t xml:space="preserve"> – sposób mierzenia – listy obecności, dokumentacja fotograficzna</w:t>
      </w:r>
      <w:r w:rsidR="00622705" w:rsidRPr="00B41717">
        <w:rPr>
          <w:rFonts w:asciiTheme="minorHAnsi" w:hAnsiTheme="minorHAnsi" w:cstheme="minorHAnsi"/>
          <w:sz w:val="24"/>
          <w:szCs w:val="24"/>
        </w:rPr>
        <w:t>;</w:t>
      </w:r>
    </w:p>
    <w:p w14:paraId="47A858B4" w14:textId="3572D97A" w:rsidR="00622705" w:rsidRPr="00B41717" w:rsidRDefault="0062270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organizacja wydarzeń uwzględniających dziedzictwo kulturowe i historię Ziemi Międzyrzeckiej – liczba wydarzeń – sposób mierzenia – wykaz wydarzeń, zestawienie programów, dokumentacja fotograficzna, plakaty, ulotki, programy, relacje internetowe.</w:t>
      </w:r>
    </w:p>
    <w:p w14:paraId="120DE987" w14:textId="4474A3ED" w:rsidR="00622705" w:rsidRPr="00B41717" w:rsidRDefault="0062270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="00D02F1B" w:rsidRPr="00B41717">
        <w:rPr>
          <w:rFonts w:asciiTheme="minorHAnsi" w:hAnsiTheme="minorHAnsi" w:cstheme="minorHAnsi"/>
          <w:sz w:val="24"/>
          <w:szCs w:val="24"/>
        </w:rPr>
        <w:t>1</w:t>
      </w:r>
      <w:r w:rsidR="00F5660C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>.0</w:t>
      </w:r>
      <w:r w:rsidR="00D02F1B" w:rsidRPr="00B41717">
        <w:rPr>
          <w:rFonts w:asciiTheme="minorHAnsi" w:hAnsiTheme="minorHAnsi" w:cstheme="minorHAnsi"/>
          <w:sz w:val="24"/>
          <w:szCs w:val="24"/>
        </w:rPr>
        <w:t>2</w:t>
      </w:r>
      <w:r w:rsidRPr="00B41717">
        <w:rPr>
          <w:rFonts w:asciiTheme="minorHAnsi" w:hAnsiTheme="minorHAnsi" w:cstheme="minorHAnsi"/>
          <w:sz w:val="24"/>
          <w:szCs w:val="24"/>
        </w:rPr>
        <w:t>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– 31.12.202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AA29976" w14:textId="77777777" w:rsidR="00E258CC" w:rsidRPr="00B41717" w:rsidRDefault="00E258CC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387692AF" w14:textId="1D9F2C42" w:rsidR="003C1D65" w:rsidRPr="00B41717" w:rsidRDefault="003C1D65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7. Zadanie pn.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„</w:t>
      </w:r>
      <w:r w:rsidR="00F5660C" w:rsidRPr="00B41717">
        <w:rPr>
          <w:rFonts w:asciiTheme="minorHAnsi" w:hAnsiTheme="minorHAnsi" w:cstheme="minorHAnsi"/>
          <w:bCs/>
          <w:sz w:val="24"/>
          <w:szCs w:val="24"/>
        </w:rPr>
        <w:t>Wspieranie zadania publicznego w zakresie turystyki i krajoznawstwa oraz kultury, sztuki, ochrony dóbr kultury i dziedzictwa narodowego polegającego na organizacji Biura Informacji Turystycznej w Międzyrzeczu</w:t>
      </w:r>
      <w:r w:rsidRPr="00B41717">
        <w:rPr>
          <w:rFonts w:asciiTheme="minorHAnsi" w:hAnsiTheme="minorHAnsi" w:cstheme="minorHAnsi"/>
          <w:bCs/>
          <w:sz w:val="24"/>
          <w:szCs w:val="24"/>
        </w:rPr>
        <w:t>.”</w:t>
      </w:r>
    </w:p>
    <w:p w14:paraId="28A8AF41" w14:textId="7358F08E" w:rsidR="00E030F9" w:rsidRPr="00B41717" w:rsidRDefault="00E030F9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 xml:space="preserve">Celem zadania jest </w:t>
      </w:r>
      <w:r w:rsidR="00F5660C" w:rsidRPr="00B41717">
        <w:rPr>
          <w:rFonts w:asciiTheme="minorHAnsi" w:hAnsiTheme="minorHAnsi" w:cstheme="minorHAnsi"/>
          <w:b/>
          <w:sz w:val="24"/>
          <w:szCs w:val="24"/>
        </w:rPr>
        <w:t>udzielanie informacji turystom odwiedzającym gminę Międzyrzecz, przekazywanie materiałów promocyjnych oraz promowanie różnych możliwości wykorzystania walorów turystycznych jakimi dysponuje gmina</w:t>
      </w:r>
      <w:r w:rsidR="00697FCA" w:rsidRPr="00B41717">
        <w:rPr>
          <w:rFonts w:asciiTheme="minorHAnsi" w:hAnsiTheme="minorHAnsi" w:cstheme="minorHAnsi"/>
          <w:b/>
          <w:sz w:val="24"/>
          <w:szCs w:val="24"/>
        </w:rPr>
        <w:t>.</w:t>
      </w:r>
    </w:p>
    <w:p w14:paraId="6A582BF3" w14:textId="77777777" w:rsidR="00E030F9" w:rsidRPr="00B41717" w:rsidRDefault="00E030F9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Warunkiem realizacji zadania jest:</w:t>
      </w:r>
    </w:p>
    <w:p w14:paraId="03BD1D3C" w14:textId="2CFA3298" w:rsidR="00697FCA" w:rsidRPr="00B41717" w:rsidRDefault="00E030F9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lastRenderedPageBreak/>
        <w:t>- zachowanie minimum 10% finansowego wkładu oferenta w odniesieniu do całkowitych kosztów realizacji zadania.</w:t>
      </w:r>
    </w:p>
    <w:p w14:paraId="7A71CBC3" w14:textId="77777777" w:rsidR="00E030F9" w:rsidRPr="00B41717" w:rsidRDefault="00E030F9" w:rsidP="00B41717">
      <w:pPr>
        <w:spacing w:before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Oczekiwane rezultaty zadania oraz oczekiwane źródła danych o osiągniętych wskaźnikach:</w:t>
      </w:r>
    </w:p>
    <w:p w14:paraId="587476C8" w14:textId="3FD16C6D" w:rsidR="00E030F9" w:rsidRPr="00B41717" w:rsidRDefault="00E030F9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</w:t>
      </w:r>
      <w:r w:rsidR="00DB58C8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202B09" w:rsidRPr="00B41717">
        <w:rPr>
          <w:rFonts w:asciiTheme="minorHAnsi" w:hAnsiTheme="minorHAnsi" w:cstheme="minorHAnsi"/>
          <w:sz w:val="24"/>
          <w:szCs w:val="24"/>
        </w:rPr>
        <w:t>obsłużenie jak największej ilości turystów</w:t>
      </w:r>
      <w:r w:rsidR="00BA4D51" w:rsidRPr="00B41717">
        <w:rPr>
          <w:rFonts w:asciiTheme="minorHAnsi" w:hAnsiTheme="minorHAnsi" w:cstheme="minorHAnsi"/>
          <w:sz w:val="24"/>
          <w:szCs w:val="24"/>
        </w:rPr>
        <w:t xml:space="preserve"> – objęcie  zadaniem minimum 100 turystów – sposób mierzenia -  prowadzenie rejestru i zbieranie opinii.</w:t>
      </w:r>
    </w:p>
    <w:p w14:paraId="06FDAC9A" w14:textId="39DF1FBD" w:rsidR="00E030F9" w:rsidRPr="00B41717" w:rsidRDefault="00E030F9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="00D02F1B" w:rsidRPr="00B41717">
        <w:rPr>
          <w:rFonts w:asciiTheme="minorHAnsi" w:hAnsiTheme="minorHAnsi" w:cstheme="minorHAnsi"/>
          <w:sz w:val="24"/>
          <w:szCs w:val="24"/>
        </w:rPr>
        <w:t>1</w:t>
      </w:r>
      <w:r w:rsidR="00BA4D51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>.0</w:t>
      </w:r>
      <w:r w:rsidR="00D02F1B" w:rsidRPr="00B41717">
        <w:rPr>
          <w:rFonts w:asciiTheme="minorHAnsi" w:hAnsiTheme="minorHAnsi" w:cstheme="minorHAnsi"/>
          <w:sz w:val="24"/>
          <w:szCs w:val="24"/>
        </w:rPr>
        <w:t>2</w:t>
      </w:r>
      <w:r w:rsidRPr="00B41717">
        <w:rPr>
          <w:rFonts w:asciiTheme="minorHAnsi" w:hAnsiTheme="minorHAnsi" w:cstheme="minorHAnsi"/>
          <w:sz w:val="24"/>
          <w:szCs w:val="24"/>
        </w:rPr>
        <w:t>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– 31.12.202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2C60B8" w14:textId="77777777" w:rsidR="00CE25B4" w:rsidRPr="00B41717" w:rsidRDefault="00CE25B4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62B0B6A6" w14:textId="05CD8388" w:rsidR="004A0262" w:rsidRPr="00DC44FA" w:rsidRDefault="004A0262" w:rsidP="00DC44FA">
      <w:pPr>
        <w:pStyle w:val="Bezodstpw"/>
        <w:numPr>
          <w:ilvl w:val="0"/>
          <w:numId w:val="16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Zasady przyznania dotacji</w:t>
      </w:r>
    </w:p>
    <w:p w14:paraId="305BFC69" w14:textId="7C8F0541" w:rsidR="00FE38FF" w:rsidRPr="00B41717" w:rsidRDefault="004A0262" w:rsidP="00B41717">
      <w:pPr>
        <w:pStyle w:val="Bezodstpw"/>
        <w:numPr>
          <w:ilvl w:val="0"/>
          <w:numId w:val="6"/>
        </w:numPr>
        <w:spacing w:before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41717">
        <w:rPr>
          <w:rFonts w:asciiTheme="minorHAnsi" w:hAnsiTheme="minorHAnsi" w:cstheme="minorHAnsi"/>
          <w:sz w:val="24"/>
          <w:szCs w:val="24"/>
        </w:rPr>
        <w:t>Realizacja zadań nastąpi w trybie wsparcia lub powierzan</w:t>
      </w:r>
      <w:r w:rsidR="00091E27" w:rsidRPr="00B41717">
        <w:rPr>
          <w:rFonts w:asciiTheme="minorHAnsi" w:hAnsiTheme="minorHAnsi" w:cstheme="minorHAnsi"/>
          <w:sz w:val="24"/>
          <w:szCs w:val="24"/>
        </w:rPr>
        <w:t xml:space="preserve">ia zadań publicznych, </w:t>
      </w:r>
      <w:r w:rsidR="00486A38" w:rsidRPr="00B41717">
        <w:rPr>
          <w:rFonts w:asciiTheme="minorHAnsi" w:hAnsiTheme="minorHAnsi" w:cstheme="minorHAnsi"/>
          <w:sz w:val="24"/>
          <w:szCs w:val="24"/>
        </w:rPr>
        <w:br/>
      </w:r>
      <w:r w:rsidR="00091E27" w:rsidRPr="00B41717">
        <w:rPr>
          <w:rFonts w:asciiTheme="minorHAnsi" w:hAnsiTheme="minorHAnsi" w:cstheme="minorHAnsi"/>
          <w:sz w:val="24"/>
          <w:szCs w:val="24"/>
        </w:rPr>
        <w:t xml:space="preserve">o których mowa w art. 5 ust. 4 pkt 1 i 2 ustawy </w:t>
      </w:r>
      <w:r w:rsidR="00FE38FF" w:rsidRPr="00B41717">
        <w:rPr>
          <w:rFonts w:asciiTheme="minorHAnsi" w:hAnsiTheme="minorHAnsi" w:cstheme="minorHAnsi"/>
          <w:sz w:val="24"/>
          <w:szCs w:val="24"/>
        </w:rPr>
        <w:t xml:space="preserve">z dnia 24 kwietnia 2003 r. </w:t>
      </w:r>
      <w:r w:rsidR="00486A38" w:rsidRPr="00B41717">
        <w:rPr>
          <w:rFonts w:asciiTheme="minorHAnsi" w:hAnsiTheme="minorHAnsi" w:cstheme="minorHAnsi"/>
          <w:sz w:val="24"/>
          <w:szCs w:val="24"/>
        </w:rPr>
        <w:br/>
      </w:r>
      <w:r w:rsidR="00FE38FF" w:rsidRPr="00B41717">
        <w:rPr>
          <w:rFonts w:asciiTheme="minorHAnsi" w:hAnsiTheme="minorHAnsi" w:cstheme="minorHAnsi"/>
          <w:sz w:val="24"/>
          <w:szCs w:val="24"/>
        </w:rPr>
        <w:t>o działalności pożytku publicznego i o wolontariacie (</w:t>
      </w:r>
      <w:proofErr w:type="spellStart"/>
      <w:r w:rsidR="00300D9E" w:rsidRPr="00B4171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300D9E" w:rsidRPr="00B41717">
        <w:rPr>
          <w:rFonts w:asciiTheme="minorHAnsi" w:hAnsiTheme="minorHAnsi" w:cstheme="minorHAnsi"/>
          <w:sz w:val="24"/>
          <w:szCs w:val="24"/>
        </w:rPr>
        <w:t>. Dz. U. z 202</w:t>
      </w:r>
      <w:r w:rsidR="00D02F1B" w:rsidRPr="00B41717">
        <w:rPr>
          <w:rFonts w:asciiTheme="minorHAnsi" w:hAnsiTheme="minorHAnsi" w:cstheme="minorHAnsi"/>
          <w:sz w:val="24"/>
          <w:szCs w:val="24"/>
        </w:rPr>
        <w:t>4</w:t>
      </w:r>
      <w:r w:rsidR="00300D9E" w:rsidRPr="00B41717">
        <w:rPr>
          <w:rFonts w:asciiTheme="minorHAnsi" w:hAnsiTheme="minorHAnsi" w:cstheme="minorHAnsi"/>
          <w:sz w:val="24"/>
          <w:szCs w:val="24"/>
        </w:rPr>
        <w:t xml:space="preserve"> r. poz.</w:t>
      </w:r>
      <w:r w:rsidR="00D02F1B" w:rsidRPr="00B41717">
        <w:rPr>
          <w:rFonts w:asciiTheme="minorHAnsi" w:hAnsiTheme="minorHAnsi" w:cstheme="minorHAnsi"/>
          <w:sz w:val="24"/>
          <w:szCs w:val="24"/>
        </w:rPr>
        <w:t>1491</w:t>
      </w:r>
      <w:r w:rsidR="00FE38FF" w:rsidRPr="00B41717">
        <w:rPr>
          <w:rFonts w:asciiTheme="minorHAnsi" w:hAnsiTheme="minorHAnsi" w:cstheme="minorHAnsi"/>
          <w:sz w:val="24"/>
          <w:szCs w:val="24"/>
        </w:rPr>
        <w:t>)</w:t>
      </w:r>
      <w:r w:rsidR="00622705" w:rsidRPr="00B41717">
        <w:rPr>
          <w:rFonts w:asciiTheme="minorHAnsi" w:hAnsiTheme="minorHAnsi" w:cstheme="minorHAnsi"/>
          <w:sz w:val="24"/>
          <w:szCs w:val="24"/>
        </w:rPr>
        <w:t>, zgodnie z opisem zadań w dziale I niniejszego ogłoszenia.</w:t>
      </w:r>
    </w:p>
    <w:p w14:paraId="53EF1685" w14:textId="234F612C" w:rsidR="004A0262" w:rsidRPr="00B41717" w:rsidRDefault="00622705" w:rsidP="00B41717">
      <w:pPr>
        <w:pStyle w:val="Bezodstpw"/>
        <w:numPr>
          <w:ilvl w:val="0"/>
          <w:numId w:val="6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 dotację mogą ubiegać się podmioty spełniające wymogi</w:t>
      </w:r>
      <w:r w:rsidR="001277E8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ustawy z dnia 24 kwietnia </w:t>
      </w:r>
      <w:r w:rsidR="00E258CC" w:rsidRPr="00B41717">
        <w:rPr>
          <w:rFonts w:asciiTheme="minorHAnsi" w:hAnsiTheme="minorHAnsi" w:cstheme="minorHAnsi"/>
          <w:sz w:val="24"/>
          <w:szCs w:val="24"/>
        </w:rPr>
        <w:br/>
      </w:r>
      <w:r w:rsidR="004A0262" w:rsidRPr="00B41717">
        <w:rPr>
          <w:rFonts w:asciiTheme="minorHAnsi" w:hAnsiTheme="minorHAnsi" w:cstheme="minorHAnsi"/>
          <w:sz w:val="24"/>
          <w:szCs w:val="24"/>
        </w:rPr>
        <w:t>2003 r. o działalności pożytku</w:t>
      </w:r>
      <w:r w:rsidR="007A7D3E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4A0262" w:rsidRPr="00B41717">
        <w:rPr>
          <w:rFonts w:asciiTheme="minorHAnsi" w:hAnsiTheme="minorHAnsi" w:cstheme="minorHAnsi"/>
          <w:sz w:val="24"/>
          <w:szCs w:val="24"/>
        </w:rPr>
        <w:t>publicznego</w:t>
      </w:r>
      <w:r w:rsidR="00486A38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4A0262" w:rsidRPr="00B41717">
        <w:rPr>
          <w:rFonts w:asciiTheme="minorHAnsi" w:hAnsiTheme="minorHAnsi" w:cstheme="minorHAnsi"/>
          <w:sz w:val="24"/>
          <w:szCs w:val="24"/>
        </w:rPr>
        <w:t>i</w:t>
      </w:r>
      <w:r w:rsidR="00300D9E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o</w:t>
      </w:r>
      <w:r w:rsidR="00300D9E" w:rsidRPr="00B41717">
        <w:rPr>
          <w:rFonts w:asciiTheme="minorHAnsi" w:hAnsiTheme="minorHAnsi" w:cstheme="minorHAnsi"/>
          <w:sz w:val="24"/>
          <w:szCs w:val="24"/>
        </w:rPr>
        <w:t> </w:t>
      </w:r>
      <w:r w:rsidR="004A0262" w:rsidRPr="00B41717">
        <w:rPr>
          <w:rFonts w:asciiTheme="minorHAnsi" w:hAnsiTheme="minorHAnsi" w:cstheme="minorHAnsi"/>
          <w:sz w:val="24"/>
          <w:szCs w:val="24"/>
        </w:rPr>
        <w:t>wolontariacie (</w:t>
      </w:r>
      <w:proofErr w:type="spellStart"/>
      <w:r w:rsidR="00300D9E" w:rsidRPr="00B4171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300D9E" w:rsidRPr="00B41717">
        <w:rPr>
          <w:rFonts w:asciiTheme="minorHAnsi" w:hAnsiTheme="minorHAnsi" w:cstheme="minorHAnsi"/>
          <w:sz w:val="24"/>
          <w:szCs w:val="24"/>
        </w:rPr>
        <w:t>. Dz. U. z 202</w:t>
      </w:r>
      <w:r w:rsidR="00D02F1B" w:rsidRPr="00B41717">
        <w:rPr>
          <w:rFonts w:asciiTheme="minorHAnsi" w:hAnsiTheme="minorHAnsi" w:cstheme="minorHAnsi"/>
          <w:sz w:val="24"/>
          <w:szCs w:val="24"/>
        </w:rPr>
        <w:t>4</w:t>
      </w:r>
      <w:r w:rsidR="00300D9E" w:rsidRPr="00B41717">
        <w:rPr>
          <w:rFonts w:asciiTheme="minorHAnsi" w:hAnsiTheme="minorHAnsi" w:cstheme="minorHAnsi"/>
          <w:sz w:val="24"/>
          <w:szCs w:val="24"/>
        </w:rPr>
        <w:t xml:space="preserve"> r. poz. </w:t>
      </w:r>
      <w:r w:rsidR="00D02F1B" w:rsidRPr="00B41717">
        <w:rPr>
          <w:rFonts w:asciiTheme="minorHAnsi" w:hAnsiTheme="minorHAnsi" w:cstheme="minorHAnsi"/>
          <w:sz w:val="24"/>
          <w:szCs w:val="24"/>
        </w:rPr>
        <w:t>1491</w:t>
      </w:r>
      <w:r w:rsidR="004A0262" w:rsidRPr="00B41717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63FC602" w14:textId="297F1B04" w:rsidR="004A0262" w:rsidRPr="00B41717" w:rsidRDefault="00622705" w:rsidP="00B417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 xml:space="preserve">Wzór oferty dostępny jest </w:t>
      </w:r>
      <w:r w:rsidR="00460914"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w Biuletynie Informacji Publicznej </w:t>
      </w:r>
      <w:hyperlink r:id="rId5" w:history="1">
        <w:r w:rsidR="00460914" w:rsidRPr="00B41717">
          <w:rPr>
            <w:rStyle w:val="Hipercze"/>
            <w:rFonts w:asciiTheme="minorHAnsi" w:hAnsiTheme="minorHAnsi" w:cstheme="minorHAnsi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="00460914" w:rsidRPr="00B41717">
        <w:rPr>
          <w:rStyle w:val="Hipercze"/>
          <w:rFonts w:asciiTheme="minorHAnsi" w:hAnsiTheme="minorHAnsi" w:cstheme="minorHAnsi"/>
          <w:color w:val="auto"/>
          <w:spacing w:val="-1"/>
          <w:sz w:val="24"/>
          <w:szCs w:val="24"/>
          <w:u w:val="none"/>
        </w:rPr>
        <w:t xml:space="preserve"> </w:t>
      </w:r>
      <w:r w:rsidR="00B65623" w:rsidRPr="00B41717">
        <w:rPr>
          <w:rStyle w:val="Hipercze"/>
          <w:rFonts w:asciiTheme="minorHAnsi" w:hAnsiTheme="minorHAnsi" w:cstheme="minorHAnsi"/>
          <w:color w:val="auto"/>
          <w:spacing w:val="-1"/>
          <w:sz w:val="24"/>
          <w:szCs w:val="24"/>
          <w:u w:val="none"/>
        </w:rPr>
        <w:t>,</w:t>
      </w:r>
      <w:r w:rsidR="00460914" w:rsidRPr="00B41717">
        <w:rPr>
          <w:rStyle w:val="Hipercze"/>
          <w:rFonts w:asciiTheme="minorHAnsi" w:hAnsiTheme="minorHAnsi" w:cstheme="minorHAnsi"/>
          <w:color w:val="auto"/>
          <w:spacing w:val="-1"/>
          <w:sz w:val="24"/>
          <w:szCs w:val="24"/>
          <w:u w:val="none"/>
        </w:rPr>
        <w:t xml:space="preserve"> na </w:t>
      </w:r>
      <w:r w:rsidR="00460914"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stronie internetowej</w:t>
      </w:r>
      <w:r w:rsidR="00460914" w:rsidRPr="00B417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6" w:history="1">
        <w:r w:rsidR="00460914" w:rsidRPr="00B41717">
          <w:rPr>
            <w:rStyle w:val="Hipercze"/>
            <w:rFonts w:asciiTheme="minorHAnsi" w:hAnsiTheme="minorHAnsi" w:cstheme="minorHAnsi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="00460914" w:rsidRPr="00B417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60914"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oraz w biurze podawczym w Urzędzie Miejskim w Międzyrzeczu, ul. Rynek 1,66-300 Międzyrzecz</w:t>
      </w:r>
      <w:r w:rsidRPr="00B417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79BFE77" w14:textId="77777777" w:rsidR="004A0262" w:rsidRPr="00B41717" w:rsidRDefault="004A0262" w:rsidP="00B417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Zlecone zadanie musi być przedmiotem działalności statutowej oferenta.</w:t>
      </w:r>
    </w:p>
    <w:p w14:paraId="267DD680" w14:textId="10C6A589" w:rsidR="00BF4CB3" w:rsidRPr="00B41717" w:rsidRDefault="00BF4CB3" w:rsidP="00B417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Szczegółowe zasady, sposób realizacji i formy współpracy z organizacjami pozarządowymi oraz innym</w:t>
      </w:r>
      <w:r w:rsidR="003D09B4" w:rsidRPr="00B41717">
        <w:rPr>
          <w:rFonts w:asciiTheme="minorHAnsi" w:hAnsiTheme="minorHAnsi" w:cstheme="minorHAnsi"/>
          <w:sz w:val="24"/>
          <w:szCs w:val="24"/>
        </w:rPr>
        <w:t>i</w:t>
      </w:r>
      <w:r w:rsidRPr="00B41717">
        <w:rPr>
          <w:rFonts w:asciiTheme="minorHAnsi" w:hAnsiTheme="minorHAnsi" w:cstheme="minorHAnsi"/>
          <w:sz w:val="24"/>
          <w:szCs w:val="24"/>
        </w:rPr>
        <w:t xml:space="preserve"> podmiot</w:t>
      </w:r>
      <w:r w:rsidR="003D09B4" w:rsidRPr="00B41717">
        <w:rPr>
          <w:rFonts w:asciiTheme="minorHAnsi" w:hAnsiTheme="minorHAnsi" w:cstheme="minorHAnsi"/>
          <w:sz w:val="24"/>
          <w:szCs w:val="24"/>
        </w:rPr>
        <w:t>ami</w:t>
      </w:r>
      <w:r w:rsidRPr="00B41717">
        <w:rPr>
          <w:rFonts w:asciiTheme="minorHAnsi" w:hAnsiTheme="minorHAnsi" w:cstheme="minorHAnsi"/>
          <w:sz w:val="24"/>
          <w:szCs w:val="24"/>
        </w:rPr>
        <w:t xml:space="preserve"> prowadzącym</w:t>
      </w:r>
      <w:r w:rsidR="003D09B4" w:rsidRPr="00B41717">
        <w:rPr>
          <w:rFonts w:asciiTheme="minorHAnsi" w:hAnsiTheme="minorHAnsi" w:cstheme="minorHAnsi"/>
          <w:sz w:val="24"/>
          <w:szCs w:val="24"/>
        </w:rPr>
        <w:t>i</w:t>
      </w:r>
      <w:r w:rsidRPr="00B41717">
        <w:rPr>
          <w:rFonts w:asciiTheme="minorHAnsi" w:hAnsiTheme="minorHAnsi" w:cstheme="minorHAnsi"/>
          <w:sz w:val="24"/>
          <w:szCs w:val="24"/>
        </w:rPr>
        <w:t xml:space="preserve"> działalność pożytku publicznego określa uchwała </w:t>
      </w:r>
      <w:r w:rsidR="00E258CC" w:rsidRPr="00B41717">
        <w:rPr>
          <w:rFonts w:asciiTheme="minorHAnsi" w:hAnsiTheme="minorHAnsi" w:cstheme="minorHAnsi"/>
          <w:sz w:val="24"/>
          <w:szCs w:val="24"/>
        </w:rPr>
        <w:br/>
      </w:r>
      <w:r w:rsidR="00D02F1B" w:rsidRPr="00B41717">
        <w:rPr>
          <w:rFonts w:asciiTheme="minorHAnsi" w:hAnsiTheme="minorHAnsi" w:cstheme="minorHAnsi"/>
          <w:sz w:val="24"/>
          <w:szCs w:val="24"/>
        </w:rPr>
        <w:t>Nr VII/69/24</w:t>
      </w:r>
      <w:r w:rsidR="00300D9E" w:rsidRPr="00B41717">
        <w:rPr>
          <w:rFonts w:asciiTheme="minorHAnsi" w:hAnsiTheme="minorHAnsi" w:cstheme="minorHAnsi"/>
          <w:sz w:val="24"/>
          <w:szCs w:val="24"/>
        </w:rPr>
        <w:t xml:space="preserve"> Rady Miejskiej w Międzyrzeczu z dnia </w:t>
      </w:r>
      <w:r w:rsidR="00D02F1B" w:rsidRPr="00B41717">
        <w:rPr>
          <w:rFonts w:asciiTheme="minorHAnsi" w:hAnsiTheme="minorHAnsi" w:cstheme="minorHAnsi"/>
          <w:sz w:val="24"/>
          <w:szCs w:val="24"/>
        </w:rPr>
        <w:t>28</w:t>
      </w:r>
      <w:r w:rsidR="00477937" w:rsidRPr="00B41717">
        <w:rPr>
          <w:rFonts w:asciiTheme="minorHAnsi" w:hAnsiTheme="minorHAnsi" w:cstheme="minorHAnsi"/>
          <w:sz w:val="24"/>
          <w:szCs w:val="24"/>
        </w:rPr>
        <w:t xml:space="preserve"> października 202</w:t>
      </w:r>
      <w:r w:rsidR="00D02F1B" w:rsidRPr="00B41717">
        <w:rPr>
          <w:rFonts w:asciiTheme="minorHAnsi" w:hAnsiTheme="minorHAnsi" w:cstheme="minorHAnsi"/>
          <w:sz w:val="24"/>
          <w:szCs w:val="24"/>
        </w:rPr>
        <w:t>4</w:t>
      </w:r>
      <w:r w:rsidR="00300D9E" w:rsidRPr="00B41717">
        <w:rPr>
          <w:rFonts w:asciiTheme="minorHAnsi" w:hAnsiTheme="minorHAnsi" w:cstheme="minorHAnsi"/>
          <w:sz w:val="24"/>
          <w:szCs w:val="24"/>
        </w:rPr>
        <w:t xml:space="preserve"> r. w sprawie przyjęcia Programu Współpracy Gminy Międzyrzecz z organizacjami pozarządowymi oraz podmiotami wymienionymi w art. 3 ust. 3 ustawy o działalności pożytku publicznego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="00300D9E" w:rsidRPr="00B41717">
        <w:rPr>
          <w:rFonts w:asciiTheme="minorHAnsi" w:hAnsiTheme="minorHAnsi" w:cstheme="minorHAnsi"/>
          <w:sz w:val="24"/>
          <w:szCs w:val="24"/>
        </w:rPr>
        <w:t>i o wolontariacie na rok 202</w:t>
      </w:r>
      <w:r w:rsidR="00D02F1B" w:rsidRPr="00B41717">
        <w:rPr>
          <w:rFonts w:asciiTheme="minorHAnsi" w:hAnsiTheme="minorHAnsi" w:cstheme="minorHAnsi"/>
          <w:sz w:val="24"/>
          <w:szCs w:val="24"/>
        </w:rPr>
        <w:t>5</w:t>
      </w:r>
      <w:r w:rsidR="00904FCD" w:rsidRPr="00B41717">
        <w:rPr>
          <w:rFonts w:asciiTheme="minorHAnsi" w:hAnsiTheme="minorHAnsi" w:cstheme="minorHAnsi"/>
          <w:sz w:val="24"/>
          <w:szCs w:val="24"/>
        </w:rPr>
        <w:t>.</w:t>
      </w:r>
    </w:p>
    <w:p w14:paraId="6F86EAC2" w14:textId="3FCBEEF9" w:rsidR="00360B68" w:rsidRPr="00B41717" w:rsidRDefault="00360B68" w:rsidP="00B417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Wkład oferenta może pochodzić z:</w:t>
      </w:r>
    </w:p>
    <w:p w14:paraId="0D9BA099" w14:textId="68C0339E" w:rsidR="00360B68" w:rsidRPr="00B41717" w:rsidRDefault="00360B68" w:rsidP="00B4171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wkładu własnego finansowego – obowiązkowo</w:t>
      </w:r>
      <w:r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color w:val="000000"/>
          <w:sz w:val="24"/>
          <w:szCs w:val="24"/>
        </w:rPr>
        <w:t>minimum 10% finansowego wkładu oferenta w odniesieniu do całkowitych kosztów realizacji zadania w przypadku zadań zlecanych w formie wspierania,</w:t>
      </w:r>
    </w:p>
    <w:p w14:paraId="1B609F70" w14:textId="1ACAC896" w:rsidR="00360B68" w:rsidRPr="00B41717" w:rsidRDefault="00360B68" w:rsidP="00B4171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wkładu własnego osobowego,</w:t>
      </w:r>
    </w:p>
    <w:p w14:paraId="522FA41B" w14:textId="4F580B5F" w:rsidR="00360B68" w:rsidRPr="00B41717" w:rsidRDefault="00360B68" w:rsidP="00B4171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świadczenia pieniężnego od odbiorców zadania.</w:t>
      </w:r>
    </w:p>
    <w:p w14:paraId="7FB91772" w14:textId="7E39809B" w:rsidR="00360B68" w:rsidRPr="00B41717" w:rsidRDefault="00360B68" w:rsidP="00B417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W ramach zadania oferent może pobierać świadczenia pieniężne od odbiorców zadania. Dopuszcza się pobieranie świadczeń</w:t>
      </w:r>
      <w:r w:rsidR="00747342" w:rsidRPr="00B41717">
        <w:rPr>
          <w:rFonts w:asciiTheme="minorHAnsi" w:hAnsiTheme="minorHAnsi" w:cstheme="minorHAnsi"/>
          <w:color w:val="000000"/>
          <w:sz w:val="24"/>
          <w:szCs w:val="24"/>
        </w:rPr>
        <w:t xml:space="preserve"> pieniężnych od odbiorców zadania publicznego pod warunkiem, że oferent realizujący zadanie publiczne prowadzi działalność odpłatną pożytku publicznego, z której przychód przeznacza na działalność statutową.</w:t>
      </w:r>
    </w:p>
    <w:p w14:paraId="468657FC" w14:textId="77777777" w:rsidR="003B1CB0" w:rsidRPr="00B41717" w:rsidRDefault="003B1CB0" w:rsidP="00B417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lastRenderedPageBreak/>
        <w:t>Prawa i obowiązki dotyczące realizacji zadania nie mogą być przenoszone na inne organizacje pozarządowe.</w:t>
      </w:r>
    </w:p>
    <w:p w14:paraId="773CD73A" w14:textId="77777777" w:rsidR="004A0262" w:rsidRPr="00B41717" w:rsidRDefault="004A0262" w:rsidP="00B41717">
      <w:pPr>
        <w:pStyle w:val="Bezodstpw"/>
        <w:numPr>
          <w:ilvl w:val="0"/>
          <w:numId w:val="6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Szczegółowe i ostateczne warunki realizacji, finansowania i rozliczania zadania reguluje umowa zawarta pomiędzy oferentem a Gminą Międzyrzecz. </w:t>
      </w:r>
    </w:p>
    <w:p w14:paraId="7687D2B8" w14:textId="77777777" w:rsidR="0059118F" w:rsidRPr="00B41717" w:rsidRDefault="0059118F" w:rsidP="00B41717">
      <w:pPr>
        <w:pStyle w:val="Bezodstpw"/>
        <w:spacing w:before="200" w:line="276" w:lineRule="auto"/>
        <w:ind w:left="1364"/>
        <w:rPr>
          <w:rFonts w:asciiTheme="minorHAnsi" w:hAnsiTheme="minorHAnsi" w:cstheme="minorHAnsi"/>
          <w:b/>
          <w:sz w:val="24"/>
          <w:szCs w:val="24"/>
        </w:rPr>
      </w:pPr>
    </w:p>
    <w:p w14:paraId="0226B44D" w14:textId="4F596B23" w:rsidR="004A0262" w:rsidRPr="00DC44FA" w:rsidRDefault="004A0262" w:rsidP="00DC44FA">
      <w:pPr>
        <w:pStyle w:val="Bezodstpw"/>
        <w:numPr>
          <w:ilvl w:val="0"/>
          <w:numId w:val="16"/>
        </w:numPr>
        <w:spacing w:before="20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T</w:t>
      </w:r>
      <w:r w:rsidR="00462007" w:rsidRPr="00B41717">
        <w:rPr>
          <w:rFonts w:asciiTheme="minorHAnsi" w:hAnsiTheme="minorHAnsi" w:cstheme="minorHAnsi"/>
          <w:b/>
          <w:sz w:val="24"/>
          <w:szCs w:val="24"/>
        </w:rPr>
        <w:t>ermin i warunki realizacji zadania publicznego</w:t>
      </w:r>
    </w:p>
    <w:p w14:paraId="1BFC620C" w14:textId="02918A30" w:rsidR="004A0262" w:rsidRPr="00B41717" w:rsidRDefault="00C60BBF" w:rsidP="00B41717">
      <w:pPr>
        <w:pStyle w:val="Akapitzlist"/>
        <w:numPr>
          <w:ilvl w:val="0"/>
          <w:numId w:val="1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pacing w:val="-5"/>
          <w:sz w:val="24"/>
          <w:szCs w:val="24"/>
        </w:rPr>
        <w:t>Zadania publiczne po</w:t>
      </w:r>
      <w:r w:rsidR="004A0262" w:rsidRPr="00B41717">
        <w:rPr>
          <w:rFonts w:asciiTheme="minorHAnsi" w:hAnsiTheme="minorHAnsi" w:cstheme="minorHAnsi"/>
          <w:color w:val="000000"/>
          <w:spacing w:val="-5"/>
          <w:sz w:val="24"/>
          <w:szCs w:val="24"/>
        </w:rPr>
        <w:t>winn</w:t>
      </w:r>
      <w:r w:rsidRPr="00B41717">
        <w:rPr>
          <w:rFonts w:asciiTheme="minorHAnsi" w:hAnsiTheme="minorHAnsi" w:cstheme="minorHAnsi"/>
          <w:color w:val="000000"/>
          <w:spacing w:val="-5"/>
          <w:sz w:val="24"/>
          <w:szCs w:val="24"/>
        </w:rPr>
        <w:t>y</w:t>
      </w:r>
      <w:r w:rsidR="004A0262" w:rsidRPr="00B41717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 być zrealizowane </w:t>
      </w:r>
      <w:r w:rsidR="000818E1" w:rsidRPr="00B41717">
        <w:rPr>
          <w:rFonts w:asciiTheme="minorHAnsi" w:hAnsiTheme="minorHAnsi" w:cstheme="minorHAnsi"/>
          <w:color w:val="000000"/>
          <w:spacing w:val="-5"/>
          <w:sz w:val="24"/>
          <w:szCs w:val="24"/>
        </w:rPr>
        <w:t>w terminach opisanych w dziale I niniejszego ogłoszenia, zgodnie ze złożoną ofertą i podpisaną umową, przy zastosowaniu następujących zasad:</w:t>
      </w:r>
    </w:p>
    <w:p w14:paraId="1ADFFFAE" w14:textId="5301E2B7" w:rsidR="000818E1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4A0262" w:rsidRPr="00B41717">
        <w:rPr>
          <w:rFonts w:asciiTheme="minorHAnsi" w:hAnsiTheme="minorHAnsi" w:cstheme="minorHAnsi"/>
          <w:color w:val="000000"/>
          <w:sz w:val="24"/>
          <w:szCs w:val="24"/>
        </w:rPr>
        <w:t xml:space="preserve">adania </w:t>
      </w:r>
      <w:r w:rsidR="00C60BBF" w:rsidRPr="00B41717">
        <w:rPr>
          <w:rFonts w:asciiTheme="minorHAnsi" w:hAnsiTheme="minorHAnsi" w:cstheme="minorHAnsi"/>
          <w:color w:val="000000"/>
          <w:sz w:val="24"/>
          <w:szCs w:val="24"/>
        </w:rPr>
        <w:t>po</w:t>
      </w:r>
      <w:r w:rsidR="004A0262" w:rsidRPr="00B41717">
        <w:rPr>
          <w:rFonts w:asciiTheme="minorHAnsi" w:hAnsiTheme="minorHAnsi" w:cstheme="minorHAnsi"/>
          <w:color w:val="000000"/>
          <w:sz w:val="24"/>
          <w:szCs w:val="24"/>
        </w:rPr>
        <w:t xml:space="preserve">winny być zrealizowane z najwyższą starannością i zachowaniem zasady wysokiej jakości, </w:t>
      </w:r>
    </w:p>
    <w:p w14:paraId="05491054" w14:textId="226A3057" w:rsidR="004A0262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4A0262" w:rsidRPr="00B41717">
        <w:rPr>
          <w:rFonts w:asciiTheme="minorHAnsi" w:hAnsiTheme="minorHAnsi" w:cstheme="minorHAnsi"/>
          <w:color w:val="000000"/>
          <w:sz w:val="24"/>
          <w:szCs w:val="24"/>
        </w:rPr>
        <w:t xml:space="preserve">adania </w:t>
      </w:r>
      <w:r w:rsidR="00C60BBF" w:rsidRPr="00B41717">
        <w:rPr>
          <w:rFonts w:asciiTheme="minorHAnsi" w:hAnsiTheme="minorHAnsi" w:cstheme="minorHAnsi"/>
          <w:color w:val="000000"/>
          <w:sz w:val="24"/>
          <w:szCs w:val="24"/>
        </w:rPr>
        <w:t>po</w:t>
      </w:r>
      <w:r w:rsidR="004A0262" w:rsidRPr="00B41717">
        <w:rPr>
          <w:rFonts w:asciiTheme="minorHAnsi" w:hAnsiTheme="minorHAnsi" w:cstheme="minorHAnsi"/>
          <w:color w:val="000000"/>
          <w:sz w:val="24"/>
          <w:szCs w:val="24"/>
        </w:rPr>
        <w:t xml:space="preserve">winny być wykonane dla </w:t>
      </w:r>
      <w:r w:rsidR="00C60BBF" w:rsidRPr="00B41717">
        <w:rPr>
          <w:rFonts w:asciiTheme="minorHAnsi" w:hAnsiTheme="minorHAnsi" w:cstheme="minorHAnsi"/>
          <w:color w:val="000000"/>
          <w:sz w:val="24"/>
          <w:szCs w:val="24"/>
        </w:rPr>
        <w:t>mieszkańców Gminy Międzyrzecz.</w:t>
      </w:r>
    </w:p>
    <w:p w14:paraId="2D88914C" w14:textId="04971EA5" w:rsidR="000818E1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</w:t>
      </w:r>
      <w:r w:rsidR="004A0262" w:rsidRPr="00B41717">
        <w:rPr>
          <w:rFonts w:asciiTheme="minorHAnsi" w:hAnsiTheme="minorHAnsi" w:cstheme="minorHAnsi"/>
          <w:sz w:val="24"/>
          <w:szCs w:val="24"/>
        </w:rPr>
        <w:t>ferent wydatkuje przyznane w trybie dotacji środki finansowe po podpisaniu umowy.</w:t>
      </w:r>
    </w:p>
    <w:p w14:paraId="79381758" w14:textId="0894E5C3" w:rsidR="00210445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</w:t>
      </w:r>
      <w:r w:rsidR="00784A70" w:rsidRPr="00B41717">
        <w:rPr>
          <w:rFonts w:asciiTheme="minorHAnsi" w:hAnsiTheme="minorHAnsi" w:cstheme="minorHAnsi"/>
          <w:sz w:val="24"/>
          <w:szCs w:val="24"/>
        </w:rPr>
        <w:t>ferent, realizując zadanie,</w:t>
      </w:r>
      <w:r w:rsidR="00094996" w:rsidRPr="00B41717">
        <w:rPr>
          <w:rFonts w:asciiTheme="minorHAnsi" w:hAnsiTheme="minorHAnsi" w:cstheme="minorHAnsi"/>
          <w:sz w:val="24"/>
          <w:szCs w:val="24"/>
        </w:rPr>
        <w:t xml:space="preserve"> zobowiązany </w:t>
      </w:r>
      <w:r w:rsidR="007C50DE" w:rsidRPr="00B41717">
        <w:rPr>
          <w:rFonts w:asciiTheme="minorHAnsi" w:hAnsiTheme="minorHAnsi" w:cstheme="minorHAnsi"/>
          <w:sz w:val="24"/>
          <w:szCs w:val="24"/>
        </w:rPr>
        <w:t xml:space="preserve">jest do </w:t>
      </w:r>
      <w:r w:rsidR="00911DAC" w:rsidRPr="00B41717">
        <w:rPr>
          <w:rFonts w:asciiTheme="minorHAnsi" w:hAnsiTheme="minorHAnsi" w:cstheme="minorHAnsi"/>
          <w:sz w:val="24"/>
          <w:szCs w:val="24"/>
        </w:rPr>
        <w:t>postępowania</w:t>
      </w:r>
      <w:r w:rsidR="007C50DE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094996" w:rsidRPr="00B41717">
        <w:rPr>
          <w:rFonts w:asciiTheme="minorHAnsi" w:hAnsiTheme="minorHAnsi" w:cstheme="minorHAnsi"/>
          <w:sz w:val="24"/>
          <w:szCs w:val="24"/>
        </w:rPr>
        <w:t>zgodnie z ustawą z dnia 19 lipca 2019</w:t>
      </w:r>
      <w:r w:rsidR="001C4198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094996" w:rsidRPr="00B41717">
        <w:rPr>
          <w:rFonts w:asciiTheme="minorHAnsi" w:hAnsiTheme="minorHAnsi" w:cstheme="minorHAnsi"/>
          <w:sz w:val="24"/>
          <w:szCs w:val="24"/>
        </w:rPr>
        <w:t>r. o zapewnieniu dostępności os</w:t>
      </w:r>
      <w:r w:rsidR="0059118F" w:rsidRPr="00B41717">
        <w:rPr>
          <w:rFonts w:asciiTheme="minorHAnsi" w:hAnsiTheme="minorHAnsi" w:cstheme="minorHAnsi"/>
          <w:sz w:val="24"/>
          <w:szCs w:val="24"/>
        </w:rPr>
        <w:t>obom ze</w:t>
      </w:r>
      <w:r w:rsidR="00904FCD" w:rsidRPr="00B41717">
        <w:rPr>
          <w:rFonts w:asciiTheme="minorHAnsi" w:hAnsiTheme="minorHAnsi" w:cstheme="minorHAnsi"/>
          <w:sz w:val="24"/>
          <w:szCs w:val="24"/>
        </w:rPr>
        <w:t> </w:t>
      </w:r>
      <w:r w:rsidR="0059118F" w:rsidRPr="00B41717">
        <w:rPr>
          <w:rFonts w:asciiTheme="minorHAnsi" w:hAnsiTheme="minorHAnsi" w:cstheme="minorHAnsi"/>
          <w:sz w:val="24"/>
          <w:szCs w:val="24"/>
        </w:rPr>
        <w:t xml:space="preserve">szczególnymi potrzebami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="0059118F" w:rsidRPr="00B4171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904FCD" w:rsidRPr="00B4171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904FCD" w:rsidRPr="00B41717">
        <w:rPr>
          <w:rFonts w:asciiTheme="minorHAnsi" w:hAnsiTheme="minorHAnsi" w:cstheme="minorHAnsi"/>
          <w:sz w:val="24"/>
          <w:szCs w:val="24"/>
        </w:rPr>
        <w:t xml:space="preserve">. Dz. U. z </w:t>
      </w:r>
      <w:r w:rsidR="00D02F1B" w:rsidRPr="00B41717">
        <w:rPr>
          <w:rFonts w:asciiTheme="minorHAnsi" w:hAnsiTheme="minorHAnsi" w:cstheme="minorHAnsi"/>
          <w:sz w:val="24"/>
          <w:szCs w:val="24"/>
        </w:rPr>
        <w:t xml:space="preserve"> </w:t>
      </w:r>
      <w:bookmarkStart w:id="10" w:name="_Hlk187131464"/>
      <w:r w:rsidR="00D02F1B" w:rsidRPr="00B41717">
        <w:rPr>
          <w:rFonts w:asciiTheme="minorHAnsi" w:hAnsiTheme="minorHAnsi" w:cstheme="minorHAnsi"/>
          <w:sz w:val="24"/>
          <w:szCs w:val="24"/>
        </w:rPr>
        <w:t>2024 r. poz. 1411</w:t>
      </w:r>
      <w:bookmarkEnd w:id="10"/>
      <w:r w:rsidR="002B6970" w:rsidRPr="00B41717">
        <w:rPr>
          <w:rFonts w:asciiTheme="minorHAnsi" w:hAnsiTheme="minorHAnsi" w:cstheme="minorHAnsi"/>
          <w:sz w:val="24"/>
          <w:szCs w:val="24"/>
        </w:rPr>
        <w:t>)</w:t>
      </w:r>
      <w:r w:rsidR="00094996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1F73EF" w:rsidRPr="00B41717">
        <w:rPr>
          <w:rFonts w:asciiTheme="minorHAnsi" w:hAnsiTheme="minorHAnsi" w:cstheme="minorHAnsi"/>
          <w:sz w:val="24"/>
          <w:szCs w:val="24"/>
        </w:rPr>
        <w:t xml:space="preserve">oraz Rozporządzenia Parlamentu Europejskiego i Rady 2016/679 z dnia 27 kwietnia 2016 r. w sprawie ochrony osób fizycznych w związku z </w:t>
      </w:r>
      <w:r w:rsidR="00784A70" w:rsidRPr="00B41717">
        <w:rPr>
          <w:rFonts w:asciiTheme="minorHAnsi" w:hAnsiTheme="minorHAnsi" w:cstheme="minorHAnsi"/>
          <w:sz w:val="24"/>
          <w:szCs w:val="24"/>
        </w:rPr>
        <w:t> </w:t>
      </w:r>
      <w:r w:rsidR="001F73EF" w:rsidRPr="00B41717">
        <w:rPr>
          <w:rFonts w:asciiTheme="minorHAnsi" w:hAnsiTheme="minorHAnsi" w:cstheme="minorHAnsi"/>
          <w:sz w:val="24"/>
          <w:szCs w:val="24"/>
        </w:rPr>
        <w:t xml:space="preserve">przetwarzaniem danych osobowych i w sprawie swobodnego przepływu takich danych oraz uchylenia dyrektywy 95/46/WE (ogólne rozporządzenie o ochronie danych, </w:t>
      </w:r>
      <w:r w:rsidR="00D02F1B" w:rsidRPr="00B41717">
        <w:rPr>
          <w:rFonts w:asciiTheme="minorHAnsi" w:hAnsiTheme="minorHAnsi" w:cstheme="minorHAnsi"/>
          <w:sz w:val="24"/>
          <w:szCs w:val="24"/>
        </w:rPr>
        <w:t>danych Dz. U. UE. L. z 2016 r. Nr 119, str. 1; zm.: Dz. U. UE. L. z 2018 r. Nr 127, str. 2 oraz z 2021 r. Nr 74, str. 35.</w:t>
      </w:r>
      <w:r w:rsidR="001F73EF" w:rsidRPr="00B41717">
        <w:rPr>
          <w:rFonts w:asciiTheme="minorHAnsi" w:hAnsiTheme="minorHAnsi" w:cstheme="minorHAnsi"/>
          <w:sz w:val="24"/>
          <w:szCs w:val="24"/>
        </w:rPr>
        <w:t xml:space="preserve">) oraz wydanych na jego podstawie krajowych przepisach z zakresu ochrony danych osobowych, w tym ustawy z dnia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="001F73EF" w:rsidRPr="00B41717">
        <w:rPr>
          <w:rFonts w:asciiTheme="minorHAnsi" w:hAnsiTheme="minorHAnsi" w:cstheme="minorHAnsi"/>
          <w:sz w:val="24"/>
          <w:szCs w:val="24"/>
        </w:rPr>
        <w:t>10 maja 2018 r. o ochronie danych osobowych</w:t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F61020" w:rsidRPr="00B4171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61020" w:rsidRPr="00B41717">
        <w:rPr>
          <w:rFonts w:asciiTheme="minorHAnsi" w:hAnsiTheme="minorHAnsi" w:cstheme="minorHAnsi"/>
          <w:sz w:val="24"/>
          <w:szCs w:val="24"/>
        </w:rPr>
        <w:t>. Dz. U. z 2019 r. poz. 1781.</w:t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) oraz ustawy z dnia 27 sierpnia 2009 r. o finansach publicznych </w:t>
      </w:r>
      <w:r w:rsidR="00F61020" w:rsidRPr="00B4171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F61020" w:rsidRPr="00B4171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61020" w:rsidRPr="00B41717">
        <w:rPr>
          <w:rFonts w:asciiTheme="minorHAnsi" w:hAnsiTheme="minorHAnsi" w:cstheme="minorHAnsi"/>
          <w:sz w:val="24"/>
          <w:szCs w:val="24"/>
        </w:rPr>
        <w:t xml:space="preserve">. Dz.U. z </w:t>
      </w:r>
      <w:r w:rsidR="001977C9" w:rsidRPr="00B41717">
        <w:rPr>
          <w:rFonts w:asciiTheme="minorHAnsi" w:hAnsiTheme="minorHAnsi" w:cstheme="minorHAnsi"/>
          <w:sz w:val="24"/>
          <w:szCs w:val="24"/>
        </w:rPr>
        <w:t>2024 r. poz. 1530; zm.: Dz. U. z 2024 r. poz. 1572, poz. 1717, poz. 1756 i poz. 1907.</w:t>
      </w:r>
      <w:r w:rsidR="00F61020" w:rsidRPr="00B41717">
        <w:rPr>
          <w:rFonts w:asciiTheme="minorHAnsi" w:hAnsiTheme="minorHAnsi" w:cstheme="minorHAnsi"/>
          <w:sz w:val="24"/>
          <w:szCs w:val="24"/>
        </w:rPr>
        <w:t xml:space="preserve">) </w:t>
      </w:r>
      <w:r w:rsidR="00094996" w:rsidRPr="00B41717">
        <w:rPr>
          <w:rFonts w:asciiTheme="minorHAnsi" w:hAnsiTheme="minorHAnsi" w:cstheme="minorHAnsi"/>
          <w:sz w:val="24"/>
          <w:szCs w:val="24"/>
        </w:rPr>
        <w:t>w ramach realizowanego zadania publicznego.</w:t>
      </w:r>
    </w:p>
    <w:p w14:paraId="1EE0519A" w14:textId="2EF26A28" w:rsidR="00DE323B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</w:t>
      </w:r>
      <w:r w:rsidR="00DE323B" w:rsidRPr="00B41717">
        <w:rPr>
          <w:rFonts w:asciiTheme="minorHAnsi" w:hAnsiTheme="minorHAnsi" w:cstheme="minorHAnsi"/>
          <w:sz w:val="24"/>
          <w:szCs w:val="24"/>
        </w:rPr>
        <w:t xml:space="preserve">leceniobiorca przy realizacji zadania publicznego odpowiedzialny jest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="00DE323B" w:rsidRPr="00B41717">
        <w:rPr>
          <w:rFonts w:asciiTheme="minorHAnsi" w:hAnsiTheme="minorHAnsi" w:cstheme="minorHAnsi"/>
          <w:sz w:val="24"/>
          <w:szCs w:val="24"/>
        </w:rPr>
        <w:t xml:space="preserve">za uwzględnienie minimalnych wymagań służących zapewnieniu dostępności osobom ze szczególnymi potrzebami, określonych w art. 6 ustawy z dnia 19 lipca 2019 r.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="00DE323B" w:rsidRPr="00B41717">
        <w:rPr>
          <w:rFonts w:asciiTheme="minorHAnsi" w:hAnsiTheme="minorHAnsi" w:cstheme="minorHAnsi"/>
          <w:sz w:val="24"/>
          <w:szCs w:val="24"/>
        </w:rPr>
        <w:t>o zapewnieniu</w:t>
      </w:r>
      <w:r w:rsidR="006B27E9" w:rsidRPr="00B41717">
        <w:rPr>
          <w:rFonts w:asciiTheme="minorHAnsi" w:hAnsiTheme="minorHAnsi" w:cstheme="minorHAnsi"/>
          <w:sz w:val="24"/>
          <w:szCs w:val="24"/>
        </w:rPr>
        <w:t xml:space="preserve"> dostępności</w:t>
      </w:r>
      <w:r w:rsidR="00DE323B" w:rsidRPr="00B41717">
        <w:rPr>
          <w:rFonts w:asciiTheme="minorHAnsi" w:hAnsiTheme="minorHAnsi" w:cstheme="minorHAnsi"/>
          <w:sz w:val="24"/>
          <w:szCs w:val="24"/>
        </w:rPr>
        <w:t xml:space="preserve"> osobom ze szczególnymi potrzebami (Dz. U. z </w:t>
      </w:r>
      <w:r w:rsidR="00212437" w:rsidRPr="00B41717">
        <w:rPr>
          <w:rFonts w:asciiTheme="minorHAnsi" w:hAnsiTheme="minorHAnsi" w:cstheme="minorHAnsi"/>
          <w:sz w:val="24"/>
          <w:szCs w:val="24"/>
        </w:rPr>
        <w:t>2024 r. poz. 1411</w:t>
      </w:r>
      <w:r w:rsidR="00DE323B" w:rsidRPr="00B41717">
        <w:rPr>
          <w:rFonts w:asciiTheme="minorHAnsi" w:hAnsiTheme="minorHAnsi" w:cstheme="minorHAnsi"/>
          <w:sz w:val="24"/>
          <w:szCs w:val="24"/>
        </w:rPr>
        <w:t>)</w:t>
      </w:r>
    </w:p>
    <w:p w14:paraId="670A8850" w14:textId="016B8691" w:rsidR="0088262F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d</w:t>
      </w:r>
      <w:r w:rsidR="0088262F" w:rsidRPr="00B41717">
        <w:rPr>
          <w:rFonts w:asciiTheme="minorHAnsi" w:hAnsiTheme="minorHAnsi" w:cstheme="minorHAnsi"/>
          <w:sz w:val="24"/>
          <w:szCs w:val="24"/>
        </w:rPr>
        <w:t>otacja nie będzie udzielana na:</w:t>
      </w:r>
    </w:p>
    <w:p w14:paraId="5AC63A12" w14:textId="52ABC104" w:rsidR="0088262F" w:rsidRPr="00B41717" w:rsidRDefault="0088262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zakup gruntów,</w:t>
      </w:r>
    </w:p>
    <w:p w14:paraId="22189C48" w14:textId="73EC87FF" w:rsidR="0088262F" w:rsidRPr="00B41717" w:rsidRDefault="0088262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działalność gospodarczą,</w:t>
      </w:r>
    </w:p>
    <w:p w14:paraId="542A3E2B" w14:textId="7EA61890" w:rsidR="0088262F" w:rsidRPr="00B41717" w:rsidRDefault="0088262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działalność polityczną,</w:t>
      </w:r>
    </w:p>
    <w:p w14:paraId="102B42EB" w14:textId="3B5E4F7B" w:rsidR="0088262F" w:rsidRPr="00B41717" w:rsidRDefault="0088262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pokrycie zobowiązań powstałych przed datą zawarcia umowy,</w:t>
      </w:r>
    </w:p>
    <w:p w14:paraId="2C1BEA84" w14:textId="62E5BA67" w:rsidR="0088262F" w:rsidRPr="00B41717" w:rsidRDefault="0088262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 wydatki z tytułu kar umownych, odsetek za nieterminowe opłacenie należności, itp.</w:t>
      </w:r>
    </w:p>
    <w:p w14:paraId="2A380D1F" w14:textId="0BE6D9FC" w:rsidR="00462007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462007" w:rsidRPr="00B41717">
        <w:rPr>
          <w:rFonts w:asciiTheme="minorHAnsi" w:hAnsiTheme="minorHAnsi" w:cstheme="minorHAnsi"/>
          <w:sz w:val="24"/>
          <w:szCs w:val="24"/>
        </w:rPr>
        <w:t>leceniobiorca składając sprawozdanie po zakończeniu realizacji zadania publicznego jest zobligowany dołączyć „</w:t>
      </w:r>
      <w:bookmarkStart w:id="11" w:name="_Hlk187308459"/>
      <w:r w:rsidR="00462007" w:rsidRPr="00B41717">
        <w:rPr>
          <w:rFonts w:asciiTheme="minorHAnsi" w:hAnsiTheme="minorHAnsi" w:cstheme="minorHAnsi"/>
          <w:sz w:val="24"/>
          <w:szCs w:val="24"/>
        </w:rPr>
        <w:t>Zestawienie dokumentów księgowych związanych z</w:t>
      </w:r>
      <w:r w:rsidR="00784A70" w:rsidRPr="00B41717">
        <w:rPr>
          <w:rFonts w:asciiTheme="minorHAnsi" w:hAnsiTheme="minorHAnsi" w:cstheme="minorHAnsi"/>
          <w:sz w:val="24"/>
          <w:szCs w:val="24"/>
        </w:rPr>
        <w:t> </w:t>
      </w:r>
      <w:r w:rsidR="00462007" w:rsidRPr="00B41717">
        <w:rPr>
          <w:rFonts w:asciiTheme="minorHAnsi" w:hAnsiTheme="minorHAnsi" w:cstheme="minorHAnsi"/>
          <w:sz w:val="24"/>
          <w:szCs w:val="24"/>
        </w:rPr>
        <w:t>realizacją zadania publicznego</w:t>
      </w:r>
      <w:bookmarkEnd w:id="11"/>
      <w:r w:rsidR="00375F41" w:rsidRPr="00B41717">
        <w:rPr>
          <w:rFonts w:asciiTheme="minorHAnsi" w:hAnsiTheme="minorHAnsi" w:cstheme="minorHAnsi"/>
          <w:sz w:val="24"/>
          <w:szCs w:val="24"/>
        </w:rPr>
        <w:t>”</w:t>
      </w:r>
      <w:r w:rsidR="00D421BE" w:rsidRPr="00B41717">
        <w:rPr>
          <w:rFonts w:asciiTheme="minorHAnsi" w:hAnsiTheme="minorHAnsi" w:cstheme="minorHAnsi"/>
          <w:sz w:val="24"/>
          <w:szCs w:val="24"/>
        </w:rPr>
        <w:t>,</w:t>
      </w:r>
      <w:r w:rsidR="00462007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C60BBF" w:rsidRPr="00B41717">
        <w:rPr>
          <w:rFonts w:asciiTheme="minorHAnsi" w:hAnsiTheme="minorHAnsi" w:cstheme="minorHAnsi"/>
          <w:sz w:val="24"/>
          <w:szCs w:val="24"/>
        </w:rPr>
        <w:t>k</w:t>
      </w:r>
      <w:r w:rsidR="00462007" w:rsidRPr="00B41717">
        <w:rPr>
          <w:rFonts w:asciiTheme="minorHAnsi" w:hAnsiTheme="minorHAnsi" w:cstheme="minorHAnsi"/>
          <w:sz w:val="24"/>
          <w:szCs w:val="24"/>
        </w:rPr>
        <w:t xml:space="preserve">tóre stanowi załącznik </w:t>
      </w:r>
      <w:r w:rsidR="00CE25B4" w:rsidRPr="00B41717">
        <w:rPr>
          <w:rFonts w:asciiTheme="minorHAnsi" w:hAnsiTheme="minorHAnsi" w:cstheme="minorHAnsi"/>
          <w:sz w:val="24"/>
          <w:szCs w:val="24"/>
        </w:rPr>
        <w:t xml:space="preserve">nr 2 </w:t>
      </w:r>
      <w:r w:rsidR="00462007" w:rsidRPr="00B41717">
        <w:rPr>
          <w:rFonts w:asciiTheme="minorHAnsi" w:hAnsiTheme="minorHAnsi" w:cstheme="minorHAnsi"/>
          <w:sz w:val="24"/>
          <w:szCs w:val="24"/>
        </w:rPr>
        <w:t>do ww. ogłoszenia.</w:t>
      </w:r>
    </w:p>
    <w:p w14:paraId="12959FF6" w14:textId="25EE7606" w:rsidR="001F73EF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</w:t>
      </w:r>
      <w:r w:rsidR="001F73EF" w:rsidRPr="00B41717">
        <w:rPr>
          <w:rFonts w:asciiTheme="minorHAnsi" w:hAnsiTheme="minorHAnsi" w:cstheme="minorHAnsi"/>
          <w:sz w:val="24"/>
          <w:szCs w:val="24"/>
        </w:rPr>
        <w:t xml:space="preserve"> trakcie realizacji zadania mogą być dokonywane zmiany w zakresie sposobu i</w:t>
      </w:r>
      <w:r w:rsidR="008B3627" w:rsidRPr="00B41717">
        <w:rPr>
          <w:rFonts w:asciiTheme="minorHAnsi" w:hAnsiTheme="minorHAnsi" w:cstheme="minorHAnsi"/>
          <w:sz w:val="24"/>
          <w:szCs w:val="24"/>
        </w:rPr>
        <w:t> </w:t>
      </w:r>
      <w:r w:rsidR="001F73EF" w:rsidRPr="00B41717">
        <w:rPr>
          <w:rFonts w:asciiTheme="minorHAnsi" w:hAnsiTheme="minorHAnsi" w:cstheme="minorHAnsi"/>
          <w:sz w:val="24"/>
          <w:szCs w:val="24"/>
        </w:rPr>
        <w:t>terminu realizacji zadania. Zmiany istotne wpływające na sposób realizacji zadania wymagają zgłoszenia w formie pisemnej i uzyskania zgody Gminy Międzyrzecz przed ich wdrożeniem. Do zmian takich zalicza się:</w:t>
      </w:r>
    </w:p>
    <w:p w14:paraId="2561CD0A" w14:textId="77777777" w:rsidR="001F73EF" w:rsidRPr="00B41717" w:rsidRDefault="001F73E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dodanie nowego działania,</w:t>
      </w:r>
    </w:p>
    <w:p w14:paraId="5E40B258" w14:textId="2FAEDBC7" w:rsidR="001F73EF" w:rsidRPr="00B41717" w:rsidRDefault="001F73E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rezygnację z realizacji działania,</w:t>
      </w:r>
    </w:p>
    <w:p w14:paraId="0A741049" w14:textId="77777777" w:rsidR="008B3627" w:rsidRPr="00B41717" w:rsidRDefault="001F73EF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- zmianę mającą wpływ na rezultaty określone w ofercie</w:t>
      </w:r>
      <w:r w:rsidR="008B3627" w:rsidRPr="00B417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880DD2" w14:textId="69551824" w:rsidR="008B3627" w:rsidRPr="00B41717" w:rsidRDefault="008B3627" w:rsidP="00B41717">
      <w:pPr>
        <w:pStyle w:val="Akapitzlist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Oferent jest zobligowany przedstawić zaktualizowany zakres działań/harmonogram po uzyskaniu zgody na wprowadzenie zmian. Zmiany nie wymagają aneksu do umowy, chyba, że wpłyną na czas trwania zadania.</w:t>
      </w:r>
      <w:r w:rsidR="001F73EF" w:rsidRPr="00B417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43B4C1" w14:textId="567C633A" w:rsidR="008B3627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</w:t>
      </w:r>
      <w:r w:rsidR="008B3627" w:rsidRPr="00B41717">
        <w:rPr>
          <w:rFonts w:asciiTheme="minorHAnsi" w:hAnsiTheme="minorHAnsi" w:cstheme="minorHAnsi"/>
          <w:sz w:val="24"/>
          <w:szCs w:val="24"/>
        </w:rPr>
        <w:t xml:space="preserve"> trakcie realizacji zadania mogą być dokonane zmiany w zakresie przyjętych rezultatów zadania publicznego. Zmiany te każdorazowo wymagają zgody Gminy Międzyrzecz i nie wymagają aneksu do umowy.</w:t>
      </w:r>
    </w:p>
    <w:p w14:paraId="5D3E2A19" w14:textId="1D0441DA" w:rsidR="00B56BBD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</w:t>
      </w:r>
      <w:r w:rsidR="00B56BBD" w:rsidRPr="00B41717">
        <w:rPr>
          <w:rFonts w:asciiTheme="minorHAnsi" w:hAnsiTheme="minorHAnsi" w:cstheme="minorHAnsi"/>
          <w:sz w:val="24"/>
          <w:szCs w:val="24"/>
        </w:rPr>
        <w:t xml:space="preserve"> trakcie realizacji zadania mogą być</w:t>
      </w:r>
      <w:r w:rsidR="00CD2A5D" w:rsidRPr="00B41717">
        <w:rPr>
          <w:rFonts w:asciiTheme="minorHAnsi" w:hAnsiTheme="minorHAnsi" w:cstheme="minorHAnsi"/>
          <w:sz w:val="24"/>
          <w:szCs w:val="24"/>
        </w:rPr>
        <w:t xml:space="preserve"> dokonywan</w:t>
      </w:r>
      <w:r w:rsidR="00B56BBD" w:rsidRPr="00B41717">
        <w:rPr>
          <w:rFonts w:asciiTheme="minorHAnsi" w:hAnsiTheme="minorHAnsi" w:cstheme="minorHAnsi"/>
          <w:sz w:val="24"/>
          <w:szCs w:val="24"/>
        </w:rPr>
        <w:t>e</w:t>
      </w:r>
      <w:r w:rsidR="00CD2A5D" w:rsidRPr="00B41717">
        <w:rPr>
          <w:rFonts w:asciiTheme="minorHAnsi" w:hAnsiTheme="minorHAnsi" w:cstheme="minorHAnsi"/>
          <w:sz w:val="24"/>
          <w:szCs w:val="24"/>
        </w:rPr>
        <w:t xml:space="preserve"> przesunię</w:t>
      </w:r>
      <w:r w:rsidR="00B56BBD" w:rsidRPr="00B41717">
        <w:rPr>
          <w:rFonts w:asciiTheme="minorHAnsi" w:hAnsiTheme="minorHAnsi" w:cstheme="minorHAnsi"/>
          <w:sz w:val="24"/>
          <w:szCs w:val="24"/>
        </w:rPr>
        <w:t>cia</w:t>
      </w:r>
      <w:r w:rsidR="00CD2A5D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B56BBD" w:rsidRPr="00B41717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D2A5D" w:rsidRPr="00B41717">
        <w:rPr>
          <w:rFonts w:asciiTheme="minorHAnsi" w:hAnsiTheme="minorHAnsi" w:cstheme="minorHAnsi"/>
          <w:sz w:val="24"/>
          <w:szCs w:val="24"/>
        </w:rPr>
        <w:t>poszczególny</w:t>
      </w:r>
      <w:r w:rsidR="00B56BBD" w:rsidRPr="00B41717">
        <w:rPr>
          <w:rFonts w:asciiTheme="minorHAnsi" w:hAnsiTheme="minorHAnsi" w:cstheme="minorHAnsi"/>
          <w:sz w:val="24"/>
          <w:szCs w:val="24"/>
        </w:rPr>
        <w:t>ch</w:t>
      </w:r>
      <w:r w:rsidR="00CD2A5D" w:rsidRPr="00B41717">
        <w:rPr>
          <w:rFonts w:asciiTheme="minorHAnsi" w:hAnsiTheme="minorHAnsi" w:cstheme="minorHAnsi"/>
          <w:sz w:val="24"/>
          <w:szCs w:val="24"/>
        </w:rPr>
        <w:t xml:space="preserve"> pozycj</w:t>
      </w:r>
      <w:r w:rsidR="00B56BBD" w:rsidRPr="00B41717">
        <w:rPr>
          <w:rFonts w:asciiTheme="minorHAnsi" w:hAnsiTheme="minorHAnsi" w:cstheme="minorHAnsi"/>
          <w:sz w:val="24"/>
          <w:szCs w:val="24"/>
        </w:rPr>
        <w:t>i</w:t>
      </w:r>
      <w:r w:rsidR="00CD2A5D" w:rsidRPr="00B41717">
        <w:rPr>
          <w:rFonts w:asciiTheme="minorHAnsi" w:hAnsiTheme="minorHAnsi" w:cstheme="minorHAnsi"/>
          <w:sz w:val="24"/>
          <w:szCs w:val="24"/>
        </w:rPr>
        <w:t xml:space="preserve"> kosztów </w:t>
      </w:r>
      <w:r w:rsidR="00B56BBD" w:rsidRPr="00B41717">
        <w:rPr>
          <w:rFonts w:asciiTheme="minorHAnsi" w:hAnsiTheme="minorHAnsi" w:cstheme="minorHAnsi"/>
          <w:sz w:val="24"/>
          <w:szCs w:val="24"/>
        </w:rPr>
        <w:t xml:space="preserve">działania oraz pomiędzy działaniami. Zmiany powyżej </w:t>
      </w:r>
      <w:r w:rsidR="0074654A" w:rsidRPr="00B41717">
        <w:rPr>
          <w:rFonts w:asciiTheme="minorHAnsi" w:hAnsiTheme="minorHAnsi" w:cstheme="minorHAnsi"/>
          <w:sz w:val="24"/>
          <w:szCs w:val="24"/>
        </w:rPr>
        <w:t>5</w:t>
      </w:r>
      <w:r w:rsidR="00B56BBD" w:rsidRPr="00B41717">
        <w:rPr>
          <w:rFonts w:asciiTheme="minorHAnsi" w:hAnsiTheme="minorHAnsi" w:cstheme="minorHAnsi"/>
          <w:sz w:val="24"/>
          <w:szCs w:val="24"/>
        </w:rPr>
        <w:t xml:space="preserve">0% na danej pozycji kosztów wymagają uprzedniej zgody Gminy Międzyrzecz. Pisemnej zgody wymaga również utworzenie nowej pozycji budżetowej w ramach kwoty dotacji. Oferent jest zobligowany przedstawić zaktualizowany budżet oferty po uzyskaniu zgody na wprowadzenie zmian. Zmiany powyższe nie wymagają aneksu do umowy. </w:t>
      </w:r>
    </w:p>
    <w:p w14:paraId="204C7DF4" w14:textId="215793F9" w:rsidR="00B56BBD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p</w:t>
      </w:r>
      <w:r w:rsidR="00B56BBD" w:rsidRPr="00B41717">
        <w:rPr>
          <w:rFonts w:asciiTheme="minorHAnsi" w:hAnsiTheme="minorHAnsi" w:cstheme="minorHAnsi"/>
          <w:sz w:val="24"/>
          <w:szCs w:val="24"/>
        </w:rPr>
        <w:t>rzesunięcia, o których mowa w punkcie j) są możliwe pod warunkiem zachowania % udziału środków własnych</w:t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 – wkładu własnego finansowego</w:t>
      </w:r>
      <w:r w:rsidR="00B56BBD" w:rsidRPr="00B41717">
        <w:rPr>
          <w:rFonts w:asciiTheme="minorHAnsi" w:hAnsiTheme="minorHAnsi" w:cstheme="minorHAnsi"/>
          <w:sz w:val="24"/>
          <w:szCs w:val="24"/>
        </w:rPr>
        <w:t xml:space="preserve"> (nie dotyczy zadań zlecanych do realizacji w formie powierzenia). </w:t>
      </w:r>
    </w:p>
    <w:p w14:paraId="10271D99" w14:textId="7CB268ED" w:rsidR="00784A70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p</w:t>
      </w:r>
      <w:r w:rsidR="00784A70" w:rsidRPr="00B41717">
        <w:rPr>
          <w:rFonts w:asciiTheme="minorHAnsi" w:hAnsiTheme="minorHAnsi" w:cstheme="minorHAnsi"/>
          <w:sz w:val="24"/>
          <w:szCs w:val="24"/>
        </w:rPr>
        <w:t>odmioty, które otrzymają dotację na realizację zadania s</w:t>
      </w:r>
      <w:r w:rsidR="004613D7" w:rsidRPr="00B41717">
        <w:rPr>
          <w:rFonts w:asciiTheme="minorHAnsi" w:hAnsiTheme="minorHAnsi" w:cstheme="minorHAnsi"/>
          <w:sz w:val="24"/>
          <w:szCs w:val="24"/>
        </w:rPr>
        <w:t xml:space="preserve">ą </w:t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zobowiązane zamieszczać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w sposób czytelny informację, że realizowane zadanie jest dofinansowane z budżetu Gminy Międzyrzecz. Informacja, wraz z logotypem Gminy Międzyrzecz, powinna być zawarta w wydawanych w ramach zadania publikacjach, materiałach informacyjnych, promocyjnych, poprzez media, w tym na stronie internetowej zleceniobiorcy. Logotyp Gminy Międzyrzecz zostanie przekazany zleceniobiorcy po podpisaniu umowy.  </w:t>
      </w:r>
    </w:p>
    <w:p w14:paraId="59A7C0A8" w14:textId="7ED30DA8" w:rsidR="00784A70" w:rsidRPr="00B41717" w:rsidRDefault="00A01C96" w:rsidP="00B41717">
      <w:pPr>
        <w:pStyle w:val="Akapitzlist"/>
        <w:numPr>
          <w:ilvl w:val="0"/>
          <w:numId w:val="30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p</w:t>
      </w:r>
      <w:r w:rsidR="00784A70" w:rsidRPr="00B41717">
        <w:rPr>
          <w:rFonts w:asciiTheme="minorHAnsi" w:hAnsiTheme="minorHAnsi" w:cstheme="minorHAnsi"/>
          <w:sz w:val="24"/>
          <w:szCs w:val="24"/>
        </w:rPr>
        <w:t>rzy wykonywaniu zadania publicznego Zleceniobiorca kieruje się zasadą równości, w szczególności dba o równe traktowanie wszystkich uczestników zadania publicznego.</w:t>
      </w:r>
    </w:p>
    <w:p w14:paraId="06A03D37" w14:textId="77777777" w:rsidR="00883C9F" w:rsidRDefault="00883C9F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7E303F6" w14:textId="77777777" w:rsidR="00DC44FA" w:rsidRDefault="00DC44FA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75D7AED" w14:textId="77777777" w:rsidR="00DC44FA" w:rsidRPr="00B41717" w:rsidRDefault="00DC44FA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C10EDB2" w14:textId="664AED29" w:rsidR="00AE31F9" w:rsidRPr="00DC44FA" w:rsidRDefault="004A0262" w:rsidP="00DC44FA">
      <w:pPr>
        <w:pStyle w:val="Bezodstpw"/>
        <w:numPr>
          <w:ilvl w:val="0"/>
          <w:numId w:val="16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Termin </w:t>
      </w:r>
      <w:r w:rsidR="00462007" w:rsidRPr="00B41717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9B4045" w:rsidRPr="00B41717">
        <w:rPr>
          <w:rFonts w:asciiTheme="minorHAnsi" w:hAnsiTheme="minorHAnsi" w:cstheme="minorHAnsi"/>
          <w:b/>
          <w:sz w:val="24"/>
          <w:szCs w:val="24"/>
        </w:rPr>
        <w:t>sposób</w:t>
      </w:r>
      <w:r w:rsidR="00462007" w:rsidRPr="00B417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b/>
          <w:sz w:val="24"/>
          <w:szCs w:val="24"/>
        </w:rPr>
        <w:t>składania ofert</w:t>
      </w:r>
    </w:p>
    <w:p w14:paraId="03E76095" w14:textId="2E486E5C" w:rsidR="004A0262" w:rsidRPr="00B41717" w:rsidRDefault="004A0262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Oferty należy składać w zamkniętych kopertach z dopiskiem „Otwarty konkurs ofert</w:t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 202</w:t>
      </w:r>
      <w:r w:rsidR="00212437" w:rsidRPr="00B41717">
        <w:rPr>
          <w:rFonts w:asciiTheme="minorHAnsi" w:hAnsiTheme="minorHAnsi" w:cstheme="minorHAnsi"/>
          <w:sz w:val="24"/>
          <w:szCs w:val="24"/>
        </w:rPr>
        <w:t>5</w:t>
      </w:r>
      <w:r w:rsidRPr="00B41717">
        <w:rPr>
          <w:rFonts w:asciiTheme="minorHAnsi" w:hAnsiTheme="minorHAnsi" w:cstheme="minorHAnsi"/>
          <w:sz w:val="24"/>
          <w:szCs w:val="24"/>
        </w:rPr>
        <w:t xml:space="preserve">” </w:t>
      </w:r>
      <w:r w:rsidR="0057073C" w:rsidRPr="00B41717">
        <w:rPr>
          <w:rFonts w:asciiTheme="minorHAnsi" w:hAnsiTheme="minorHAnsi" w:cstheme="minorHAnsi"/>
          <w:sz w:val="24"/>
          <w:szCs w:val="24"/>
        </w:rPr>
        <w:t xml:space="preserve">oraz nazwą zadania oraz adresem zwrotnym oferenta </w:t>
      </w:r>
      <w:r w:rsidRPr="00B41717">
        <w:rPr>
          <w:rFonts w:asciiTheme="minorHAnsi" w:hAnsiTheme="minorHAnsi" w:cstheme="minorHAnsi"/>
          <w:sz w:val="24"/>
          <w:szCs w:val="24"/>
        </w:rPr>
        <w:t xml:space="preserve">w Urzędzie Miejskim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Pr="00B41717">
        <w:rPr>
          <w:rFonts w:asciiTheme="minorHAnsi" w:hAnsiTheme="minorHAnsi" w:cstheme="minorHAnsi"/>
          <w:sz w:val="24"/>
          <w:szCs w:val="24"/>
        </w:rPr>
        <w:t>w Międzyrzeczu, ul. Rynek 1, 66-300 Międzyrzecz (</w:t>
      </w:r>
      <w:r w:rsidR="00AD78F1" w:rsidRPr="00B41717">
        <w:rPr>
          <w:rFonts w:asciiTheme="minorHAnsi" w:hAnsiTheme="minorHAnsi" w:cstheme="minorHAnsi"/>
          <w:sz w:val="24"/>
          <w:szCs w:val="24"/>
        </w:rPr>
        <w:t>biuro podawcze</w:t>
      </w:r>
      <w:r w:rsidRPr="00B41717">
        <w:rPr>
          <w:rFonts w:asciiTheme="minorHAnsi" w:hAnsiTheme="minorHAnsi" w:cstheme="minorHAnsi"/>
          <w:sz w:val="24"/>
          <w:szCs w:val="24"/>
        </w:rPr>
        <w:t>)</w:t>
      </w:r>
      <w:r w:rsidR="00C740A3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 xml:space="preserve">w nieprzekraczalnym terminie </w:t>
      </w:r>
      <w:r w:rsidRPr="00B41717">
        <w:rPr>
          <w:rFonts w:asciiTheme="minorHAnsi" w:hAnsiTheme="minorHAnsi" w:cstheme="minorHAnsi"/>
          <w:b/>
          <w:sz w:val="24"/>
          <w:szCs w:val="24"/>
        </w:rPr>
        <w:t xml:space="preserve">do dnia </w:t>
      </w:r>
      <w:r w:rsidR="00275B17" w:rsidRPr="00B41717">
        <w:rPr>
          <w:rFonts w:asciiTheme="minorHAnsi" w:hAnsiTheme="minorHAnsi" w:cstheme="minorHAnsi"/>
          <w:b/>
          <w:sz w:val="24"/>
          <w:szCs w:val="24"/>
        </w:rPr>
        <w:t>3 lutego</w:t>
      </w:r>
      <w:r w:rsidRPr="00B41717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660E45" w:rsidRPr="00B41717">
        <w:rPr>
          <w:rFonts w:asciiTheme="minorHAnsi" w:hAnsiTheme="minorHAnsi" w:cstheme="minorHAnsi"/>
          <w:b/>
          <w:sz w:val="24"/>
          <w:szCs w:val="24"/>
        </w:rPr>
        <w:t>2</w:t>
      </w:r>
      <w:r w:rsidR="00212437" w:rsidRPr="00B41717">
        <w:rPr>
          <w:rFonts w:asciiTheme="minorHAnsi" w:hAnsiTheme="minorHAnsi" w:cstheme="minorHAnsi"/>
          <w:b/>
          <w:sz w:val="24"/>
          <w:szCs w:val="24"/>
        </w:rPr>
        <w:t>5</w:t>
      </w:r>
      <w:r w:rsidRPr="00B41717">
        <w:rPr>
          <w:rFonts w:asciiTheme="minorHAnsi" w:hAnsiTheme="minorHAnsi" w:cstheme="minorHAnsi"/>
          <w:b/>
          <w:sz w:val="24"/>
          <w:szCs w:val="24"/>
        </w:rPr>
        <w:t xml:space="preserve"> r. do godz. 1</w:t>
      </w:r>
      <w:r w:rsidR="00275B17" w:rsidRPr="00B41717">
        <w:rPr>
          <w:rFonts w:asciiTheme="minorHAnsi" w:hAnsiTheme="minorHAnsi" w:cstheme="minorHAnsi"/>
          <w:b/>
          <w:sz w:val="24"/>
          <w:szCs w:val="24"/>
        </w:rPr>
        <w:t>6</w:t>
      </w:r>
      <w:r w:rsidRPr="00B41717">
        <w:rPr>
          <w:rFonts w:asciiTheme="minorHAnsi" w:hAnsiTheme="minorHAnsi" w:cstheme="minorHAnsi"/>
          <w:b/>
          <w:sz w:val="24"/>
          <w:szCs w:val="24"/>
        </w:rPr>
        <w:t>:00.</w:t>
      </w:r>
    </w:p>
    <w:p w14:paraId="5E70E14F" w14:textId="5B420F6C" w:rsidR="004A0262" w:rsidRPr="00B41717" w:rsidRDefault="004A0262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Oferta złożona </w:t>
      </w:r>
      <w:r w:rsidR="00784A70" w:rsidRPr="00B41717">
        <w:rPr>
          <w:rFonts w:asciiTheme="minorHAnsi" w:hAnsiTheme="minorHAnsi" w:cstheme="minorHAnsi"/>
          <w:sz w:val="24"/>
          <w:szCs w:val="24"/>
        </w:rPr>
        <w:t xml:space="preserve">lub doręczone </w:t>
      </w:r>
      <w:r w:rsidRPr="00B41717">
        <w:rPr>
          <w:rFonts w:asciiTheme="minorHAnsi" w:hAnsiTheme="minorHAnsi" w:cstheme="minorHAnsi"/>
          <w:sz w:val="24"/>
          <w:szCs w:val="24"/>
        </w:rPr>
        <w:t xml:space="preserve">po wskazanym terminie </w:t>
      </w:r>
      <w:r w:rsidR="0057073C" w:rsidRPr="00B41717">
        <w:rPr>
          <w:rFonts w:asciiTheme="minorHAnsi" w:hAnsiTheme="minorHAnsi" w:cstheme="minorHAnsi"/>
          <w:sz w:val="24"/>
          <w:szCs w:val="24"/>
        </w:rPr>
        <w:t>nie będą brane pod uwagę w konkursie i zostaną zwrócone oferentom bez otwierania</w:t>
      </w:r>
      <w:r w:rsidRPr="00B41717">
        <w:rPr>
          <w:rFonts w:asciiTheme="minorHAnsi" w:hAnsiTheme="minorHAnsi" w:cstheme="minorHAnsi"/>
          <w:sz w:val="24"/>
          <w:szCs w:val="24"/>
        </w:rPr>
        <w:t>.</w:t>
      </w:r>
    </w:p>
    <w:p w14:paraId="2B8081D8" w14:textId="77777777" w:rsidR="009B4045" w:rsidRPr="00B41717" w:rsidRDefault="009B4045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 przypadku potwierdzenia złożenia oferty przesłanego pocztą lub kurierem decyduje data wpływu przesyłki pocztowej do Urzędu Miejskiego w Międzyrzeczu.</w:t>
      </w:r>
    </w:p>
    <w:p w14:paraId="7C0215C1" w14:textId="4E525DB8" w:rsidR="00275B22" w:rsidRPr="00B41717" w:rsidRDefault="004A0262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Podmioty uprawnione do udziału w postępowaniu konkursowym składają pisemn</w:t>
      </w:r>
      <w:r w:rsidR="009B4045" w:rsidRPr="00B41717">
        <w:rPr>
          <w:rFonts w:asciiTheme="minorHAnsi" w:hAnsiTheme="minorHAnsi" w:cstheme="minorHAnsi"/>
          <w:sz w:val="24"/>
          <w:szCs w:val="24"/>
        </w:rPr>
        <w:t>i</w:t>
      </w:r>
      <w:r w:rsidRPr="00B41717">
        <w:rPr>
          <w:rFonts w:asciiTheme="minorHAnsi" w:hAnsiTheme="minorHAnsi" w:cstheme="minorHAnsi"/>
          <w:sz w:val="24"/>
          <w:szCs w:val="24"/>
        </w:rPr>
        <w:t>e (wypełnione czytelnie ręcznie bądź komputerowo) oferty realizacji zadania wg wzoru określonego</w:t>
      </w:r>
      <w:r w:rsidR="00904FCD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 xml:space="preserve">w Rozporządzeniu </w:t>
      </w:r>
      <w:r w:rsidR="00660E45" w:rsidRPr="00B41717">
        <w:rPr>
          <w:rFonts w:asciiTheme="minorHAnsi" w:hAnsiTheme="minorHAnsi" w:cstheme="minorHAnsi"/>
          <w:sz w:val="24"/>
          <w:szCs w:val="24"/>
        </w:rPr>
        <w:t xml:space="preserve">Przewodniczącego Komitetu do spraw Pożytku Publicznego </w:t>
      </w:r>
      <w:r w:rsidRPr="00B41717">
        <w:rPr>
          <w:rFonts w:asciiTheme="minorHAnsi" w:hAnsiTheme="minorHAnsi" w:cstheme="minorHAnsi"/>
          <w:sz w:val="24"/>
          <w:szCs w:val="24"/>
        </w:rPr>
        <w:t xml:space="preserve">z dnia </w:t>
      </w:r>
      <w:r w:rsidR="00660E45" w:rsidRPr="00B41717">
        <w:rPr>
          <w:rFonts w:asciiTheme="minorHAnsi" w:hAnsiTheme="minorHAnsi" w:cstheme="minorHAnsi"/>
          <w:sz w:val="24"/>
          <w:szCs w:val="24"/>
        </w:rPr>
        <w:t>2</w:t>
      </w:r>
      <w:r w:rsidR="00F61320" w:rsidRPr="00B41717">
        <w:rPr>
          <w:rFonts w:asciiTheme="minorHAnsi" w:hAnsiTheme="minorHAnsi" w:cstheme="minorHAnsi"/>
          <w:sz w:val="24"/>
          <w:szCs w:val="24"/>
        </w:rPr>
        <w:t>4</w:t>
      </w:r>
      <w:r w:rsidR="00660E45" w:rsidRPr="00B41717">
        <w:rPr>
          <w:rFonts w:asciiTheme="minorHAnsi" w:hAnsiTheme="minorHAnsi" w:cstheme="minorHAnsi"/>
          <w:sz w:val="24"/>
          <w:szCs w:val="24"/>
        </w:rPr>
        <w:t xml:space="preserve"> października 2018 r w sprawie wzoru oferty i ramowych wzorów</w:t>
      </w:r>
      <w:r w:rsidRPr="00B41717">
        <w:rPr>
          <w:rFonts w:asciiTheme="minorHAnsi" w:hAnsiTheme="minorHAnsi" w:cstheme="minorHAnsi"/>
          <w:sz w:val="24"/>
          <w:szCs w:val="24"/>
        </w:rPr>
        <w:t xml:space="preserve"> umowy dotyczących realizacj</w:t>
      </w:r>
      <w:r w:rsidR="00660E45" w:rsidRPr="00B41717">
        <w:rPr>
          <w:rFonts w:asciiTheme="minorHAnsi" w:hAnsiTheme="minorHAnsi" w:cstheme="minorHAnsi"/>
          <w:sz w:val="24"/>
          <w:szCs w:val="24"/>
        </w:rPr>
        <w:t>i zadania publicznego oraz wzorów sprawozdań</w:t>
      </w:r>
      <w:r w:rsidRPr="00B41717">
        <w:rPr>
          <w:rFonts w:asciiTheme="minorHAnsi" w:hAnsiTheme="minorHAnsi" w:cstheme="minorHAnsi"/>
          <w:sz w:val="24"/>
          <w:szCs w:val="24"/>
        </w:rPr>
        <w:t xml:space="preserve"> z</w:t>
      </w:r>
      <w:r w:rsidR="00904FCD" w:rsidRPr="00B41717">
        <w:rPr>
          <w:rFonts w:asciiTheme="minorHAnsi" w:hAnsiTheme="minorHAnsi" w:cstheme="minorHAnsi"/>
          <w:sz w:val="24"/>
          <w:szCs w:val="24"/>
        </w:rPr>
        <w:t> </w:t>
      </w:r>
      <w:r w:rsidRPr="00B41717">
        <w:rPr>
          <w:rFonts w:asciiTheme="minorHAnsi" w:hAnsiTheme="minorHAnsi" w:cstheme="minorHAnsi"/>
          <w:sz w:val="24"/>
          <w:szCs w:val="24"/>
        </w:rPr>
        <w:t>wykonania tego zadania (Dz. U.</w:t>
      </w:r>
      <w:r w:rsidR="00660E45" w:rsidRPr="00B41717">
        <w:rPr>
          <w:rFonts w:asciiTheme="minorHAnsi" w:hAnsiTheme="minorHAnsi" w:cstheme="minorHAnsi"/>
          <w:sz w:val="24"/>
          <w:szCs w:val="24"/>
        </w:rPr>
        <w:t xml:space="preserve"> z 2018 poz. 205</w:t>
      </w:r>
      <w:r w:rsidR="00F61320" w:rsidRPr="00B41717">
        <w:rPr>
          <w:rFonts w:asciiTheme="minorHAnsi" w:hAnsiTheme="minorHAnsi" w:cstheme="minorHAnsi"/>
          <w:sz w:val="24"/>
          <w:szCs w:val="24"/>
        </w:rPr>
        <w:t>7</w:t>
      </w:r>
      <w:r w:rsidRPr="00B41717">
        <w:rPr>
          <w:rFonts w:asciiTheme="minorHAnsi" w:hAnsiTheme="minorHAnsi" w:cstheme="minorHAnsi"/>
          <w:sz w:val="24"/>
          <w:szCs w:val="24"/>
        </w:rPr>
        <w:t>)</w:t>
      </w:r>
      <w:r w:rsidR="009D7FAE" w:rsidRPr="00B41717">
        <w:rPr>
          <w:rFonts w:asciiTheme="minorHAnsi" w:hAnsiTheme="minorHAnsi" w:cstheme="minorHAnsi"/>
          <w:sz w:val="24"/>
          <w:szCs w:val="24"/>
        </w:rPr>
        <w:t>.</w:t>
      </w:r>
    </w:p>
    <w:p w14:paraId="5660D4DB" w14:textId="7D7E51E3" w:rsidR="000818E1" w:rsidRPr="00B41717" w:rsidRDefault="000818E1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Oprócz oferty w opisanych poniżej przypadkach wymagane są następujące dokumenty:</w:t>
      </w:r>
    </w:p>
    <w:p w14:paraId="5BD2C80C" w14:textId="0AA36D5B" w:rsidR="000818E1" w:rsidRPr="00B41717" w:rsidRDefault="000818E1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a) w przypadku, gdy oferent nie podlega wpisowi w Krajowym Rejestrze Sądowym- potwierdzona za zgodność z oryginałem kopia aktualnego wyciągu z innego rejestru lub ewidencji.;</w:t>
      </w:r>
    </w:p>
    <w:p w14:paraId="4051632E" w14:textId="67232C98" w:rsidR="000818E1" w:rsidRPr="00B41717" w:rsidRDefault="000818E1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b) w przypadku podmiotów działających na podstawie przepisów o stosunku Państwa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Pr="00B41717">
        <w:rPr>
          <w:rFonts w:asciiTheme="minorHAnsi" w:hAnsiTheme="minorHAnsi" w:cstheme="minorHAnsi"/>
          <w:sz w:val="24"/>
          <w:szCs w:val="24"/>
        </w:rPr>
        <w:t>do Kościoła Katolickiego oraz innych kościołów i związków wyznaniowych – dokument poświadczający, że dany podmiot posiada osobowość prawną oraz wydane przez właściwe władze zaświadczenia o osobie/ osobach upoważnionych do składania oświadczeń woli i zaciągania zobowiązań finansowych w imieniu tego podmiotu.</w:t>
      </w:r>
    </w:p>
    <w:p w14:paraId="0D56A7FE" w14:textId="054B779B" w:rsidR="000818E1" w:rsidRPr="00B41717" w:rsidRDefault="000818E1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Oferta musi być podpisana przez osoby upoważnione do składania oświadczeń woli, zgodnie z wpisem w Krajowym Rejestrze Sądowym, innym rejestrze lub ewidencji. </w:t>
      </w:r>
    </w:p>
    <w:p w14:paraId="50776B4D" w14:textId="4B72C0CC" w:rsidR="000818E1" w:rsidRPr="00B41717" w:rsidRDefault="000818E1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Oddziały terenowe organizacji pozarządowych w rozumieniu art. 3 ust. 2-3 ustawy z dnia 24 kwietnia 2003 r. o działalności pożytku publicznego i o wolontariacie, nieposiadające osobowości prawnej, mogą samodzielnie ubiegać się o dotację, na podstawie pełnomocnictwa zarządu głównego organizacji (załączonego do oferty i potwierdzonego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Pr="00B41717">
        <w:rPr>
          <w:rFonts w:asciiTheme="minorHAnsi" w:hAnsiTheme="minorHAnsi" w:cstheme="minorHAnsi"/>
          <w:sz w:val="24"/>
          <w:szCs w:val="24"/>
        </w:rPr>
        <w:t xml:space="preserve">za zgodność z oryginałem). </w:t>
      </w:r>
    </w:p>
    <w:p w14:paraId="77098898" w14:textId="4A14012A" w:rsidR="00275B22" w:rsidRPr="00B41717" w:rsidRDefault="000818E1" w:rsidP="00B41717">
      <w:pPr>
        <w:pStyle w:val="Bezodstpw"/>
        <w:numPr>
          <w:ilvl w:val="0"/>
          <w:numId w:val="11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Kopie dokumentów muszą być potwierdzone za zgodność z oryginałem (ze wskazaniem daty, imienia, nazwiska oraz formułą „za zgodność z oryginałem” i podpisem osoby upoważnionej do reprezentowania podmiotu - na każdej stronie dokumentu). </w:t>
      </w:r>
    </w:p>
    <w:p w14:paraId="232A3E80" w14:textId="77777777" w:rsidR="004613D7" w:rsidRPr="00B41717" w:rsidRDefault="004613D7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3CA163F" w14:textId="77777777" w:rsidR="004A0262" w:rsidRPr="00B41717" w:rsidRDefault="00275B22" w:rsidP="00B41717">
      <w:pPr>
        <w:pStyle w:val="Bezodstpw"/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14:paraId="15C26948" w14:textId="17A0F467" w:rsidR="004A0262" w:rsidRPr="00DC44FA" w:rsidRDefault="004A0262" w:rsidP="00DC44FA">
      <w:pPr>
        <w:pStyle w:val="Bezodstpw"/>
        <w:numPr>
          <w:ilvl w:val="0"/>
          <w:numId w:val="16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t>Termin, tryb i kryteria stosowane przy wyborze ofert</w:t>
      </w:r>
    </w:p>
    <w:p w14:paraId="5E4DAE78" w14:textId="77777777" w:rsidR="004A3C14" w:rsidRPr="00B41717" w:rsidRDefault="004A3C14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Postępowanie konkursowe będzie prowadzone przez komisję konkursową, powołaną przez Burmistrza </w:t>
      </w:r>
      <w:r w:rsidR="00970734" w:rsidRPr="00B41717">
        <w:rPr>
          <w:rFonts w:asciiTheme="minorHAnsi" w:hAnsiTheme="minorHAnsi" w:cstheme="minorHAnsi"/>
          <w:sz w:val="24"/>
          <w:szCs w:val="24"/>
        </w:rPr>
        <w:t xml:space="preserve">Międzyrzecza odrębnym Zarządzeniem. </w:t>
      </w:r>
    </w:p>
    <w:p w14:paraId="652B1E17" w14:textId="4C8A5496" w:rsidR="004A0262" w:rsidRPr="00B41717" w:rsidRDefault="004A0262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Wybór ofert nastąpi w terminie 30 dni od </w:t>
      </w:r>
      <w:r w:rsidR="0057073C" w:rsidRPr="00B41717">
        <w:rPr>
          <w:rFonts w:asciiTheme="minorHAnsi" w:hAnsiTheme="minorHAnsi" w:cstheme="minorHAnsi"/>
          <w:sz w:val="24"/>
          <w:szCs w:val="24"/>
        </w:rPr>
        <w:t>dnia upływu</w:t>
      </w:r>
      <w:r w:rsidRPr="00B41717">
        <w:rPr>
          <w:rFonts w:asciiTheme="minorHAnsi" w:hAnsiTheme="minorHAnsi" w:cstheme="minorHAnsi"/>
          <w:sz w:val="24"/>
          <w:szCs w:val="24"/>
        </w:rPr>
        <w:t xml:space="preserve"> terminu składania ofert. </w:t>
      </w:r>
    </w:p>
    <w:p w14:paraId="48523232" w14:textId="77777777" w:rsidR="000818E1" w:rsidRPr="00B41717" w:rsidRDefault="000818E1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Za błąd formalny uznaje się: </w:t>
      </w:r>
    </w:p>
    <w:p w14:paraId="145C96B0" w14:textId="77777777" w:rsidR="000818E1" w:rsidRPr="00B41717" w:rsidRDefault="000818E1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1) złożenie oferty po terminie; </w:t>
      </w:r>
    </w:p>
    <w:p w14:paraId="3F0D8E57" w14:textId="1A6AD881" w:rsidR="000818E1" w:rsidRPr="00B41717" w:rsidRDefault="000818E1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2) złożenie oferty przez podmiot nieuprawnion</w:t>
      </w:r>
      <w:r w:rsidR="0057073C" w:rsidRPr="00B41717">
        <w:rPr>
          <w:rFonts w:asciiTheme="minorHAnsi" w:hAnsiTheme="minorHAnsi" w:cstheme="minorHAnsi"/>
          <w:sz w:val="24"/>
          <w:szCs w:val="24"/>
        </w:rPr>
        <w:t>y</w:t>
      </w:r>
      <w:r w:rsidRPr="00B4171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61A867C" w14:textId="77777777" w:rsidR="000818E1" w:rsidRPr="00B41717" w:rsidRDefault="000818E1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3) złożenie oferty bez podpisu osób upoważnionych; </w:t>
      </w:r>
    </w:p>
    <w:p w14:paraId="42A60595" w14:textId="71DBD149" w:rsidR="000818E1" w:rsidRPr="00B41717" w:rsidRDefault="000818E1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4) złożenie oferty bez wymaganych załączników; </w:t>
      </w:r>
    </w:p>
    <w:p w14:paraId="18F8D2B6" w14:textId="5D4CDB1D" w:rsidR="0057073C" w:rsidRPr="00B41717" w:rsidRDefault="0057073C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5) niewypełnienie wszystkich punktów formularza oferty;</w:t>
      </w:r>
    </w:p>
    <w:p w14:paraId="4A40525B" w14:textId="6ACBE4C6" w:rsidR="0057073C" w:rsidRPr="00B41717" w:rsidRDefault="0057073C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6)złożenie oferty w sposób niezgodny z wymaganiami szczegółowymi zawartymi w dziale I niniejszego ogłoszenia (w szczególności warunki realizacji zadania i oczekiwane rezultaty);</w:t>
      </w:r>
    </w:p>
    <w:p w14:paraId="75DAD9C8" w14:textId="0C90CE3A" w:rsidR="0057073C" w:rsidRPr="00B41717" w:rsidRDefault="0057073C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7) złożenie oferty przez oferenta, który nie prowadzi działalności statutowej w dziedzinie objętej konkursem;</w:t>
      </w:r>
    </w:p>
    <w:p w14:paraId="3EA497B4" w14:textId="77777777" w:rsidR="00724CA1" w:rsidRPr="00B41717" w:rsidRDefault="0057073C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8) wskazanie wysokości wkładu oferenta </w:t>
      </w:r>
      <w:r w:rsidR="00724CA1" w:rsidRPr="00B41717">
        <w:rPr>
          <w:rFonts w:asciiTheme="minorHAnsi" w:hAnsiTheme="minorHAnsi" w:cstheme="minorHAnsi"/>
          <w:sz w:val="24"/>
          <w:szCs w:val="24"/>
        </w:rPr>
        <w:t>mniejszego niż wymagany w ogłoszeniu.</w:t>
      </w:r>
    </w:p>
    <w:p w14:paraId="661FEC21" w14:textId="680B797C" w:rsidR="00724CA1" w:rsidRPr="00B41717" w:rsidRDefault="000818E1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Dopuszcza się możliwość jednokrotnego uzupełnienia, w terminie 3 dni roboczych od dnia dokonania oceny formalnej danej oferty, następujących błędów formalnych: </w:t>
      </w:r>
    </w:p>
    <w:p w14:paraId="52672E1B" w14:textId="0A6940AA" w:rsidR="000818E1" w:rsidRPr="00B41717" w:rsidRDefault="004613D7" w:rsidP="00B41717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      </w:t>
      </w:r>
      <w:r w:rsidR="000818E1" w:rsidRPr="00B41717">
        <w:rPr>
          <w:rFonts w:asciiTheme="minorHAnsi" w:hAnsiTheme="minorHAnsi" w:cstheme="minorHAnsi"/>
          <w:sz w:val="24"/>
          <w:szCs w:val="24"/>
        </w:rPr>
        <w:t xml:space="preserve">1) złożenie oferty bez podpisu osób upoważnionych; </w:t>
      </w:r>
    </w:p>
    <w:p w14:paraId="5B60B51F" w14:textId="02E27A33" w:rsidR="000818E1" w:rsidRPr="00B41717" w:rsidRDefault="004613D7" w:rsidP="00B41717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      </w:t>
      </w:r>
      <w:r w:rsidR="000818E1" w:rsidRPr="00B41717">
        <w:rPr>
          <w:rFonts w:asciiTheme="minorHAnsi" w:hAnsiTheme="minorHAnsi" w:cstheme="minorHAnsi"/>
          <w:sz w:val="24"/>
          <w:szCs w:val="24"/>
        </w:rPr>
        <w:t>2) złożenie oferty bez wymaganych załączników.</w:t>
      </w:r>
    </w:p>
    <w:p w14:paraId="18FD336C" w14:textId="2FFC8D14" w:rsidR="00724CA1" w:rsidRPr="00B41717" w:rsidRDefault="000818E1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W przypadku nieuzupełnienia błędów formalnych oferty, które je zawierają, zostaną pozostawione bez rozpatrzenia.</w:t>
      </w:r>
    </w:p>
    <w:p w14:paraId="46C24723" w14:textId="77777777" w:rsidR="00724CA1" w:rsidRPr="00B41717" w:rsidRDefault="004A0262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bCs/>
          <w:sz w:val="24"/>
          <w:szCs w:val="24"/>
        </w:rPr>
        <w:t>Oferty, które przeszły ocenę formalną zostają poddane ocenie merytorycznej.</w:t>
      </w:r>
    </w:p>
    <w:p w14:paraId="46AA2F42" w14:textId="7655704E" w:rsidR="004A0262" w:rsidRPr="00B41717" w:rsidRDefault="004A0262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Komisja Konkursowa przeanalizuje złożone oferty biorąc pod uwagę następujące kryteria:</w:t>
      </w:r>
      <w:bookmarkStart w:id="12" w:name="bookmark_119"/>
      <w:bookmarkEnd w:id="12"/>
    </w:p>
    <w:p w14:paraId="533D4FDA" w14:textId="77777777" w:rsidR="00A47D48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1)</w:t>
      </w:r>
      <w:r w:rsidRPr="00B41717">
        <w:rPr>
          <w:rFonts w:asciiTheme="minorHAnsi" w:hAnsiTheme="minorHAnsi" w:cstheme="minorHAnsi"/>
          <w:sz w:val="24"/>
          <w:szCs w:val="24"/>
        </w:rPr>
        <w:tab/>
        <w:t>ocena możliwości realizacji zadania przez podmiot składający ofertę (0-10 pkt),</w:t>
      </w:r>
    </w:p>
    <w:p w14:paraId="722D3B2E" w14:textId="77777777" w:rsidR="00A47D48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2)</w:t>
      </w:r>
      <w:r w:rsidRPr="00B41717">
        <w:rPr>
          <w:rFonts w:asciiTheme="minorHAnsi" w:hAnsiTheme="minorHAnsi" w:cstheme="minorHAnsi"/>
          <w:sz w:val="24"/>
          <w:szCs w:val="24"/>
        </w:rPr>
        <w:tab/>
        <w:t>ocena rodzaju i celowości przedstawionej kalkulacji kosztów realizacji zadania, w tym wielkość i celowość wnioskowanej dotacji (0-10 pkt),</w:t>
      </w:r>
    </w:p>
    <w:p w14:paraId="4C443D82" w14:textId="77777777" w:rsidR="00A47D48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lastRenderedPageBreak/>
        <w:t>3)</w:t>
      </w:r>
      <w:r w:rsidRPr="00B41717">
        <w:rPr>
          <w:rFonts w:asciiTheme="minorHAnsi" w:hAnsiTheme="minorHAnsi" w:cstheme="minorHAnsi"/>
          <w:sz w:val="24"/>
          <w:szCs w:val="24"/>
        </w:rPr>
        <w:tab/>
        <w:t>ocena proponowanej jakości wykonania zadania i kwalifikacje osób, przy udziale których Oferent będzie realizować zadanie publiczne (0-10 pkt),</w:t>
      </w:r>
    </w:p>
    <w:p w14:paraId="70F89058" w14:textId="77777777" w:rsidR="00A47D48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4)</w:t>
      </w:r>
      <w:r w:rsidRPr="00B41717">
        <w:rPr>
          <w:rFonts w:asciiTheme="minorHAnsi" w:hAnsiTheme="minorHAnsi" w:cstheme="minorHAnsi"/>
          <w:sz w:val="24"/>
          <w:szCs w:val="24"/>
        </w:rPr>
        <w:tab/>
        <w:t>w przypadku oferty o wsparcie zadania, planowany przez Oferenta, udział środków finansowych własnych lub środków pochodzących z innych źródeł na realizację zadania publicznego (0-10 pkt),</w:t>
      </w:r>
    </w:p>
    <w:p w14:paraId="0AC6844C" w14:textId="77777777" w:rsidR="00A47D48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5)</w:t>
      </w:r>
      <w:r w:rsidRPr="00B41717">
        <w:rPr>
          <w:rFonts w:asciiTheme="minorHAnsi" w:hAnsiTheme="minorHAnsi" w:cstheme="minorHAnsi"/>
          <w:sz w:val="24"/>
          <w:szCs w:val="24"/>
        </w:rPr>
        <w:tab/>
        <w:t>ocena planowanego przez Oferenta wkładu rzeczowego, osobowego, w tym świadczenia wolontariuszy i pracę społeczną członków (0-10 pkt),</w:t>
      </w:r>
    </w:p>
    <w:p w14:paraId="064A2B27" w14:textId="5638A1CD" w:rsidR="00A47D48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6)</w:t>
      </w:r>
      <w:r w:rsidRPr="00B41717">
        <w:rPr>
          <w:rFonts w:asciiTheme="minorHAnsi" w:hAnsiTheme="minorHAnsi" w:cstheme="minorHAnsi"/>
          <w:sz w:val="24"/>
          <w:szCs w:val="24"/>
        </w:rPr>
        <w:tab/>
        <w:t>analiza i ocena realizacji zleconych zadań publicznych w przypadku Oferentów, którzy w latach poprzednich realizowali zlecone zadania publiczne, biorąc pod uwagę rzetelność i terminowość oraz sposób rozliczenia otrzymanych na ten cel środków (0-10 pkt).</w:t>
      </w:r>
    </w:p>
    <w:p w14:paraId="0292F1A2" w14:textId="4576B218" w:rsidR="00724CA1" w:rsidRPr="00B41717" w:rsidRDefault="00A47D48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7)</w:t>
      </w:r>
      <w:r w:rsidRPr="00B41717">
        <w:rPr>
          <w:rFonts w:asciiTheme="minorHAnsi" w:hAnsiTheme="minorHAnsi" w:cstheme="minorHAnsi"/>
          <w:sz w:val="24"/>
          <w:szCs w:val="24"/>
        </w:rPr>
        <w:tab/>
        <w:t xml:space="preserve">posiadane przez oferenta doświadczenia w realizacji zadań podobnego rodzaju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Pr="00B41717">
        <w:rPr>
          <w:rFonts w:asciiTheme="minorHAnsi" w:hAnsiTheme="minorHAnsi" w:cstheme="minorHAnsi"/>
          <w:sz w:val="24"/>
          <w:szCs w:val="24"/>
        </w:rPr>
        <w:t>(0-10 pkt).</w:t>
      </w:r>
    </w:p>
    <w:p w14:paraId="20F87105" w14:textId="1576FDE3" w:rsidR="00E531B4" w:rsidRPr="00B41717" w:rsidRDefault="00E531B4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Komisja Konkursowa może zmienić wysokość dotacji i zakres realizacji zadania w stosunku do złożonej oferty. Zmiana zakresu zadania nie może naruszać istoty zadania przedstawionego w ofercie. Przed podpisaniem umowy zmiana ta wymaga zaktualizowania kosztorysu i harmonogramu realizacji zadania przez oferenta.</w:t>
      </w:r>
    </w:p>
    <w:p w14:paraId="24740526" w14:textId="546AD19E" w:rsidR="004A0262" w:rsidRPr="00B41717" w:rsidRDefault="004A0262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Komisja Konkursowa powołana przez Burmistrza</w:t>
      </w:r>
      <w:r w:rsidR="00724CA1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>Międzyrzecza ocenia złożone oferty, sporządza pisemny protokół i przedstawia propozycje wraz z uzasadnieniem do otrzymania dotacji.</w:t>
      </w:r>
    </w:p>
    <w:p w14:paraId="11F63EAD" w14:textId="30675CD0" w:rsidR="004A0262" w:rsidRPr="00B41717" w:rsidRDefault="004A0262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Ocena Komisji przekazywana jest Burmistrzowi Międzyrzecza, który podejmuje</w:t>
      </w:r>
      <w:r w:rsidR="00970734" w:rsidRPr="00B41717">
        <w:rPr>
          <w:rFonts w:asciiTheme="minorHAnsi" w:hAnsiTheme="minorHAnsi" w:cstheme="minorHAnsi"/>
          <w:sz w:val="24"/>
          <w:szCs w:val="24"/>
        </w:rPr>
        <w:t xml:space="preserve"> ostateczną decyzję</w:t>
      </w:r>
      <w:r w:rsidR="002F7477" w:rsidRPr="00B41717">
        <w:rPr>
          <w:rFonts w:asciiTheme="minorHAnsi" w:hAnsiTheme="minorHAnsi" w:cstheme="minorHAnsi"/>
          <w:sz w:val="24"/>
          <w:szCs w:val="24"/>
        </w:rPr>
        <w:t>.</w:t>
      </w:r>
    </w:p>
    <w:p w14:paraId="086067BD" w14:textId="759B2C11" w:rsidR="00F61020" w:rsidRPr="00B41717" w:rsidRDefault="00F61020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Burmistrz Międzyrzecza może odmówić podmiotowi wyłonionemu w konkursie przyznania dotacji i podpisania umowy w przypadku, gdy rzeczywisty zakres realizowanego zadania znacząco odbiega od opisanego w ofercie, podmiot lub jego reprezentanci utracą zdolność do czynności prawnych, zostaną ujawnione nieznane wcześniej okoliczności podważające wiarygodność merytoryczną lub finansową oferenta lub w przypadku niedostarczenia wymaganych aktualizacji w terminie pozwalającym </w:t>
      </w:r>
      <w:r w:rsidR="004613D7" w:rsidRPr="00B41717">
        <w:rPr>
          <w:rFonts w:asciiTheme="minorHAnsi" w:hAnsiTheme="minorHAnsi" w:cstheme="minorHAnsi"/>
          <w:sz w:val="24"/>
          <w:szCs w:val="24"/>
        </w:rPr>
        <w:br/>
      </w:r>
      <w:r w:rsidRPr="00B41717">
        <w:rPr>
          <w:rFonts w:asciiTheme="minorHAnsi" w:hAnsiTheme="minorHAnsi" w:cstheme="minorHAnsi"/>
          <w:sz w:val="24"/>
          <w:szCs w:val="24"/>
        </w:rPr>
        <w:t>na przygotowanie i podpisanie umowy.</w:t>
      </w:r>
    </w:p>
    <w:p w14:paraId="21C35B72" w14:textId="4E7B80DF" w:rsidR="00AE31F9" w:rsidRPr="00B41717" w:rsidRDefault="00AE31F9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Zastrzega się możliwość przesunięcia terminu składania ofert, zmiany terminu zakończenia postępowania konkursowego oraz zmiany wysokości środków w zadaniach konkursowych, bez podania przyczyny – nie później niż do dnia zatwierdzenia wyników konkursu.</w:t>
      </w:r>
    </w:p>
    <w:p w14:paraId="730BD4F5" w14:textId="5F870D77" w:rsidR="00AE31F9" w:rsidRPr="00B41717" w:rsidRDefault="00AE31F9" w:rsidP="00B41717">
      <w:pPr>
        <w:pStyle w:val="Bezodstpw"/>
        <w:numPr>
          <w:ilvl w:val="0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Zastrzega się możliwość odwołania konkursu ofert, bez podania przyczyny, przed upływem terminu składania ofert w konkursie.</w:t>
      </w:r>
    </w:p>
    <w:p w14:paraId="2ECF2B58" w14:textId="77777777" w:rsidR="007874C6" w:rsidRPr="00B41717" w:rsidRDefault="007874C6" w:rsidP="00B41717">
      <w:pPr>
        <w:pStyle w:val="Bezodstpw"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D8BD0CE" w14:textId="1DE6F71E" w:rsidR="007874C6" w:rsidRPr="00DC44FA" w:rsidRDefault="007874C6" w:rsidP="00B41717">
      <w:pPr>
        <w:pStyle w:val="Bezodstpw"/>
        <w:numPr>
          <w:ilvl w:val="0"/>
          <w:numId w:val="16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1717">
        <w:rPr>
          <w:rFonts w:asciiTheme="minorHAnsi" w:hAnsiTheme="minorHAnsi" w:cstheme="minorHAnsi"/>
          <w:b/>
          <w:sz w:val="24"/>
          <w:szCs w:val="24"/>
        </w:rPr>
        <w:lastRenderedPageBreak/>
        <w:t>Przetwarzanie danych osobowych</w:t>
      </w:r>
    </w:p>
    <w:p w14:paraId="6574E6B9" w14:textId="68329DCC" w:rsidR="00954D3F" w:rsidRPr="00B41717" w:rsidRDefault="008776DF" w:rsidP="00B41717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przetwarzanych w Urzędzie Miejskim</w:t>
      </w:r>
      <w:r w:rsidR="00AE31F9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Międzyrzeczu jest Burmistrz Międzyrzecza z siedzibą 66-300 Międzyrzecz, ul. Rynek 1, tel.: 95 742 69 30, adres e-mail: </w:t>
      </w:r>
      <w:hyperlink r:id="rId7" w:history="1">
        <w:r w:rsidRPr="00B4171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um@miedzyrzecz.pl</w:t>
        </w:r>
      </w:hyperlink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. Administrator wyznaczył inspektora ochrony danych, z</w:t>
      </w:r>
      <w:r w:rsidR="00977A38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którym można się skontaktować poprzez email: </w:t>
      </w:r>
      <w:hyperlink r:id="rId8" w:history="1">
        <w:r w:rsidRPr="00B4171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ido@miedzyrzecz.pl</w:t>
        </w:r>
      </w:hyperlink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pisemnie na</w:t>
      </w:r>
      <w:r w:rsidR="00AE31F9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adres siedziby administratora.</w:t>
      </w:r>
    </w:p>
    <w:p w14:paraId="50C44071" w14:textId="28C2314B" w:rsidR="008E2092" w:rsidRPr="00B41717" w:rsidRDefault="00954D3F" w:rsidP="00B41717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Celem zbierania danych jest realizacja obowiązków gminy w</w:t>
      </w:r>
      <w:r w:rsidR="00AE31F9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zakresie </w:t>
      </w:r>
      <w:r w:rsidR="008E2092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otwartego konkursu ofert na reali</w:t>
      </w:r>
      <w:r w:rsidR="00904015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zację zadania publicznego w 202</w:t>
      </w:r>
      <w:r w:rsidR="009D7FAE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8E2092" w:rsidRPr="00B417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13E904D9" w14:textId="5DE95D5B" w:rsidR="008E2092" w:rsidRPr="00B41717" w:rsidRDefault="00E051E1" w:rsidP="00B41717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Oferentom p</w:t>
      </w:r>
      <w:r w:rsidR="008E2092" w:rsidRPr="00B41717">
        <w:rPr>
          <w:rFonts w:asciiTheme="minorHAnsi" w:hAnsiTheme="minorHAnsi" w:cstheme="minorHAnsi"/>
          <w:sz w:val="24"/>
          <w:szCs w:val="24"/>
        </w:rPr>
        <w:t>rzysługuje prawo dostępu do treści danych oraz ich</w:t>
      </w:r>
      <w:r w:rsidR="00AE31F9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="008E2092" w:rsidRPr="00B41717">
        <w:rPr>
          <w:rFonts w:asciiTheme="minorHAnsi" w:hAnsiTheme="minorHAnsi" w:cstheme="minorHAnsi"/>
          <w:sz w:val="24"/>
          <w:szCs w:val="24"/>
        </w:rPr>
        <w:t>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6D6BAB7B" w14:textId="16A7A98E" w:rsidR="008E2092" w:rsidRPr="00B41717" w:rsidRDefault="008E2092" w:rsidP="00B41717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Podanie danych jest dobrowolne, lecz niezbędne do wykonania</w:t>
      </w:r>
      <w:r w:rsidR="00AE31F9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>czynności administracyjnych. W przypadku niepodania danych nie będzie możliwe wykonanie tych czynności</w:t>
      </w:r>
      <w:r w:rsidR="00E051E1" w:rsidRPr="00B41717">
        <w:rPr>
          <w:rFonts w:asciiTheme="minorHAnsi" w:hAnsiTheme="minorHAnsi" w:cstheme="minorHAnsi"/>
          <w:sz w:val="24"/>
          <w:szCs w:val="24"/>
        </w:rPr>
        <w:t>.</w:t>
      </w:r>
    </w:p>
    <w:p w14:paraId="1A7F9D2E" w14:textId="2B8E8C43" w:rsidR="008E2092" w:rsidRPr="00B41717" w:rsidRDefault="008E2092" w:rsidP="00B41717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 xml:space="preserve">Dane udostępnione przez </w:t>
      </w:r>
      <w:r w:rsidR="00E051E1" w:rsidRPr="00B41717">
        <w:rPr>
          <w:rFonts w:asciiTheme="minorHAnsi" w:hAnsiTheme="minorHAnsi" w:cstheme="minorHAnsi"/>
          <w:sz w:val="24"/>
          <w:szCs w:val="24"/>
        </w:rPr>
        <w:t>Oferentów</w:t>
      </w:r>
      <w:r w:rsidRPr="00B41717">
        <w:rPr>
          <w:rFonts w:asciiTheme="minorHAnsi" w:hAnsiTheme="minorHAnsi" w:cstheme="minorHAnsi"/>
          <w:sz w:val="24"/>
          <w:szCs w:val="24"/>
        </w:rPr>
        <w:t xml:space="preserve"> nie będą podlegały</w:t>
      </w:r>
      <w:r w:rsidR="00AE31F9"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sz w:val="24"/>
          <w:szCs w:val="24"/>
        </w:rPr>
        <w:t>udostępnieniu podmiotom trzecim. Odbiorcami danych będą tylko instytucje upoważnione z mocy prawa.</w:t>
      </w:r>
    </w:p>
    <w:p w14:paraId="2CBDBEC9" w14:textId="77777777" w:rsidR="008E2092" w:rsidRPr="00B41717" w:rsidRDefault="008E2092" w:rsidP="00B41717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Administrator danych nie ma zamiaru przekazywać danych osobowych do państwa trzeciego lub organizacji międzynarodowej.</w:t>
      </w:r>
    </w:p>
    <w:p w14:paraId="22DCEA4E" w14:textId="139373CA" w:rsidR="006270B8" w:rsidRPr="00DC44FA" w:rsidRDefault="008E2092" w:rsidP="00DC44FA">
      <w:pPr>
        <w:pStyle w:val="Bezodstpw"/>
        <w:numPr>
          <w:ilvl w:val="3"/>
          <w:numId w:val="12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Dane osobowe będą przechowywane do czasu ustania potrzeby ich przechowywania i</w:t>
      </w:r>
      <w:r w:rsidR="00AE31F9" w:rsidRPr="00B41717">
        <w:rPr>
          <w:rFonts w:asciiTheme="minorHAnsi" w:hAnsiTheme="minorHAnsi" w:cstheme="minorHAnsi"/>
          <w:sz w:val="24"/>
          <w:szCs w:val="24"/>
        </w:rPr>
        <w:t> </w:t>
      </w:r>
      <w:r w:rsidRPr="00B41717">
        <w:rPr>
          <w:rFonts w:asciiTheme="minorHAnsi" w:hAnsiTheme="minorHAnsi" w:cstheme="minorHAnsi"/>
          <w:sz w:val="24"/>
          <w:szCs w:val="24"/>
        </w:rPr>
        <w:t>przetwarzania.</w:t>
      </w:r>
      <w:r w:rsidRPr="00B41717">
        <w:rPr>
          <w:rFonts w:asciiTheme="minorHAnsi" w:hAnsiTheme="minorHAnsi" w:cstheme="minorHAnsi"/>
          <w:sz w:val="24"/>
          <w:szCs w:val="24"/>
        </w:rPr>
        <w:br/>
      </w:r>
    </w:p>
    <w:p w14:paraId="64E4793D" w14:textId="6E654CEA" w:rsidR="00D421BE" w:rsidRPr="00DC44FA" w:rsidRDefault="00D421BE" w:rsidP="00B41717">
      <w:pPr>
        <w:pStyle w:val="Akapitzlist"/>
        <w:numPr>
          <w:ilvl w:val="0"/>
          <w:numId w:val="16"/>
        </w:numPr>
        <w:spacing w:before="200" w:line="276" w:lineRule="auto"/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</w:pPr>
      <w:r w:rsidRPr="00B41717">
        <w:rPr>
          <w:rFonts w:asciiTheme="minorHAnsi" w:hAnsiTheme="minorHAnsi" w:cstheme="minorHAnsi"/>
          <w:b/>
          <w:bCs/>
          <w:sz w:val="24"/>
          <w:szCs w:val="24"/>
        </w:rPr>
        <w:t>Informacja dotycząca zadań tego samego rodzaju zrealizowanych w roku ogłoszenia konkursu i w poprzednim</w:t>
      </w:r>
    </w:p>
    <w:p w14:paraId="2C0C0EE0" w14:textId="0B7520F1" w:rsidR="00D421BE" w:rsidRPr="00B41717" w:rsidRDefault="00D421BE" w:rsidP="00B41717">
      <w:pPr>
        <w:spacing w:before="200" w:line="276" w:lineRule="auto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Gmina Międzyrzecz w roku 202</w:t>
      </w:r>
      <w:r w:rsidR="009D7FAE"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4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wydatkowała w ramach współpracy z organizacjami pozarządowymi środki budżetowe na realizację zadań publicznych określonych niniejszym regulaminem w łącznej wysokości </w:t>
      </w:r>
      <w:r w:rsidR="00E86310" w:rsidRPr="00B41717">
        <w:rPr>
          <w:rFonts w:asciiTheme="minorHAnsi" w:hAnsiTheme="minorHAnsi" w:cstheme="minorHAnsi"/>
          <w:spacing w:val="-1"/>
          <w:sz w:val="24"/>
          <w:szCs w:val="24"/>
        </w:rPr>
        <w:t>215.300,00</w:t>
      </w:r>
      <w:r w:rsidR="00210445" w:rsidRPr="00B41717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zł, natomiast w roku 202</w:t>
      </w:r>
      <w:r w:rsidR="009D7FAE"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5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na dzień ogłoszenia konkursu nie wydatkowano jeszcze środków finansowych na realizację ww. zadań. </w:t>
      </w:r>
    </w:p>
    <w:p w14:paraId="49792533" w14:textId="77777777" w:rsidR="00D421BE" w:rsidRPr="00B41717" w:rsidRDefault="00D421BE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1E667C3A" w14:textId="77777777" w:rsidR="004613D7" w:rsidRPr="00B41717" w:rsidRDefault="004613D7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2E71521D" w14:textId="77777777" w:rsidR="004613D7" w:rsidRPr="00B41717" w:rsidRDefault="004613D7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4794FCB4" w14:textId="77777777" w:rsidR="00D421BE" w:rsidRPr="00B41717" w:rsidRDefault="00D421BE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2FD82409" w14:textId="74B3DA8D" w:rsidR="00D421BE" w:rsidRPr="00DC44FA" w:rsidRDefault="00D421BE" w:rsidP="00DC44FA">
      <w:pPr>
        <w:pStyle w:val="Nagwek1"/>
        <w:numPr>
          <w:ilvl w:val="0"/>
          <w:numId w:val="16"/>
        </w:numPr>
        <w:spacing w:before="200" w:after="0" w:line="276" w:lineRule="auto"/>
        <w:jc w:val="left"/>
        <w:rPr>
          <w:rFonts w:asciiTheme="minorHAnsi" w:hAnsiTheme="minorHAnsi" w:cstheme="minorHAnsi"/>
          <w:sz w:val="24"/>
        </w:rPr>
      </w:pPr>
      <w:r w:rsidRPr="00B41717">
        <w:rPr>
          <w:rFonts w:asciiTheme="minorHAnsi" w:hAnsiTheme="minorHAnsi" w:cstheme="minorHAnsi"/>
          <w:sz w:val="24"/>
        </w:rPr>
        <w:lastRenderedPageBreak/>
        <w:t>Postanowienia końcowe</w:t>
      </w:r>
    </w:p>
    <w:p w14:paraId="79540256" w14:textId="53D2F6D7" w:rsidR="00D421BE" w:rsidRPr="00B41717" w:rsidRDefault="00D421BE" w:rsidP="00B41717">
      <w:pPr>
        <w:numPr>
          <w:ilvl w:val="0"/>
          <w:numId w:val="14"/>
        </w:numPr>
        <w:spacing w:before="200" w:line="276" w:lineRule="auto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Druk oferty – wraz z wymienionymi w ogłoszeniu załącznikami – dostępny jest 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br/>
      </w:r>
      <w:bookmarkStart w:id="13" w:name="_Hlk157670566"/>
      <w:bookmarkStart w:id="14" w:name="_Hlk157670439"/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w Biuletynie Informacji Publicznej </w:t>
      </w:r>
      <w:hyperlink r:id="rId9" w:history="1">
        <w:r w:rsidRPr="00B41717">
          <w:rPr>
            <w:rStyle w:val="Hipercze"/>
            <w:rFonts w:asciiTheme="minorHAnsi" w:hAnsiTheme="minorHAnsi" w:cstheme="minorHAnsi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Pr="00B41717">
        <w:rPr>
          <w:rStyle w:val="Hipercze"/>
          <w:rFonts w:asciiTheme="minorHAnsi" w:hAnsiTheme="minorHAnsi" w:cstheme="minorHAnsi"/>
          <w:color w:val="auto"/>
          <w:spacing w:val="-1"/>
          <w:sz w:val="24"/>
          <w:szCs w:val="24"/>
          <w:u w:val="none"/>
        </w:rPr>
        <w:t xml:space="preserve"> oraz na 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stronie internetowej</w:t>
      </w:r>
      <w:r w:rsidRPr="00B417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0" w:history="1">
        <w:r w:rsidRPr="00B41717">
          <w:rPr>
            <w:rStyle w:val="Hipercze"/>
            <w:rFonts w:asciiTheme="minorHAnsi" w:hAnsiTheme="minorHAnsi" w:cstheme="minorHAnsi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Pr="00B417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oraz w biurze podawczym w Urzędzie Miejskim w Międzyrzeczu, </w:t>
      </w:r>
      <w:r w:rsidR="00535BF3"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br/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ul. Rynek 1,66-300 Międzyrzecz</w:t>
      </w:r>
      <w:bookmarkEnd w:id="13"/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,</w:t>
      </w:r>
    </w:p>
    <w:bookmarkEnd w:id="14"/>
    <w:p w14:paraId="26EA9474" w14:textId="57433E82" w:rsidR="00D421BE" w:rsidRPr="00B41717" w:rsidRDefault="00D421BE" w:rsidP="00B41717">
      <w:pPr>
        <w:numPr>
          <w:ilvl w:val="0"/>
          <w:numId w:val="14"/>
        </w:numPr>
        <w:spacing w:before="200" w:line="276" w:lineRule="auto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Wyniki konkursu zostaną opublikowane w BIP Urzędu Miejskiego w Międzyrzeczu </w:t>
      </w:r>
      <w:hyperlink r:id="rId11" w:history="1">
        <w:r w:rsidRPr="00B41717">
          <w:rPr>
            <w:rStyle w:val="Hipercze"/>
            <w:rFonts w:asciiTheme="minorHAnsi" w:hAnsiTheme="minorHAnsi" w:cstheme="minorHAnsi"/>
            <w:spacing w:val="-1"/>
            <w:sz w:val="24"/>
            <w:szCs w:val="24"/>
          </w:rPr>
          <w:t>www.bip.miedzyrzecz.pl</w:t>
        </w:r>
      </w:hyperlink>
      <w:r w:rsidRPr="00B41717">
        <w:rPr>
          <w:rStyle w:val="Hipercze"/>
          <w:rFonts w:asciiTheme="minorHAnsi" w:hAnsiTheme="minorHAnsi" w:cstheme="minorHAnsi"/>
          <w:color w:val="auto"/>
          <w:spacing w:val="-1"/>
          <w:sz w:val="24"/>
          <w:szCs w:val="24"/>
          <w:u w:val="none"/>
        </w:rPr>
        <w:t xml:space="preserve"> oraz na 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>stronie internetowej</w:t>
      </w:r>
      <w:r w:rsidRPr="00B41717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Pr="00B41717">
          <w:rPr>
            <w:rStyle w:val="Hipercze"/>
            <w:rFonts w:asciiTheme="minorHAnsi" w:hAnsiTheme="minorHAnsi" w:cstheme="minorHAnsi"/>
            <w:sz w:val="24"/>
            <w:szCs w:val="24"/>
          </w:rPr>
          <w:t>www.miedzyrzecz.pl</w:t>
        </w:r>
      </w:hyperlink>
      <w:r w:rsidRPr="00B41717">
        <w:rPr>
          <w:rFonts w:asciiTheme="minorHAnsi" w:hAnsiTheme="minorHAnsi" w:cstheme="minorHAnsi"/>
          <w:sz w:val="24"/>
          <w:szCs w:val="24"/>
        </w:rPr>
        <w:t xml:space="preserve"> </w:t>
      </w:r>
      <w:r w:rsidRPr="00B4171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oraz </w:t>
      </w:r>
      <w:r w:rsidRPr="00B41717">
        <w:rPr>
          <w:rFonts w:asciiTheme="minorHAnsi" w:hAnsiTheme="minorHAnsi" w:cstheme="minorHAnsi"/>
          <w:sz w:val="24"/>
          <w:szCs w:val="24"/>
        </w:rPr>
        <w:t>na tablicy ogłoszeń w Urzędzie Miejskim w Międzyrzeczu.</w:t>
      </w:r>
    </w:p>
    <w:p w14:paraId="75A57E04" w14:textId="77777777" w:rsidR="00D421BE" w:rsidRPr="00B41717" w:rsidRDefault="00D421BE" w:rsidP="00B41717">
      <w:pPr>
        <w:spacing w:before="200" w:line="276" w:lineRule="auto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p w14:paraId="5F1EEE63" w14:textId="70E0A84D" w:rsidR="00D421BE" w:rsidRPr="00B41717" w:rsidRDefault="00D421BE" w:rsidP="00B41717">
      <w:pPr>
        <w:spacing w:before="200" w:line="276" w:lineRule="auto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  <w:r w:rsidRPr="00B41717"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  <w:t>Pliki do pobrania:</w:t>
      </w:r>
    </w:p>
    <w:p w14:paraId="40AC2C8C" w14:textId="77777777" w:rsidR="00D421BE" w:rsidRPr="00B41717" w:rsidRDefault="00D421BE" w:rsidP="00B41717">
      <w:pPr>
        <w:pStyle w:val="Akapitzlist"/>
        <w:numPr>
          <w:ilvl w:val="0"/>
          <w:numId w:val="15"/>
        </w:numPr>
        <w:spacing w:before="200"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>Wzór oferty</w:t>
      </w:r>
    </w:p>
    <w:p w14:paraId="2835D5DF" w14:textId="2A974FBE" w:rsidR="00D421BE" w:rsidRPr="00B41717" w:rsidRDefault="00D421BE" w:rsidP="00B41717">
      <w:pPr>
        <w:pStyle w:val="Akapitzlist"/>
        <w:numPr>
          <w:ilvl w:val="0"/>
          <w:numId w:val="15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>Wzór sprawozdani</w:t>
      </w:r>
      <w:r w:rsidR="007B063F"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>a</w:t>
      </w:r>
    </w:p>
    <w:p w14:paraId="2E7D6F00" w14:textId="77AC9BA6" w:rsidR="007B063F" w:rsidRPr="00B41717" w:rsidRDefault="007B063F" w:rsidP="00B41717">
      <w:pPr>
        <w:pStyle w:val="Akapitzlist"/>
        <w:numPr>
          <w:ilvl w:val="0"/>
          <w:numId w:val="15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eastAsia="Calibri" w:hAnsiTheme="minorHAnsi" w:cstheme="minorHAnsi"/>
          <w:sz w:val="24"/>
          <w:szCs w:val="24"/>
          <w:lang w:eastAsia="en-US"/>
        </w:rPr>
        <w:t>Wzór karty oceny projektu</w:t>
      </w:r>
    </w:p>
    <w:p w14:paraId="286EBFCD" w14:textId="714B971D" w:rsidR="008E7218" w:rsidRPr="00B41717" w:rsidRDefault="008E7218" w:rsidP="00B41717">
      <w:pPr>
        <w:pStyle w:val="Akapitzlist"/>
        <w:numPr>
          <w:ilvl w:val="0"/>
          <w:numId w:val="15"/>
        </w:num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r w:rsidRPr="00B41717">
        <w:rPr>
          <w:rFonts w:asciiTheme="minorHAnsi" w:hAnsiTheme="minorHAnsi" w:cstheme="minorHAnsi"/>
          <w:sz w:val="24"/>
          <w:szCs w:val="24"/>
        </w:rPr>
        <w:t>Zestawienie dokumentów księgowych związanych z realizacją zadania publicznego</w:t>
      </w:r>
    </w:p>
    <w:p w14:paraId="73B8F29F" w14:textId="37D82845" w:rsidR="008E7218" w:rsidRPr="00B41717" w:rsidRDefault="008E7218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p w14:paraId="5C6F40C2" w14:textId="77777777" w:rsidR="00D421BE" w:rsidRPr="00B41717" w:rsidRDefault="00D421BE" w:rsidP="00B41717">
      <w:pPr>
        <w:spacing w:before="200" w:line="276" w:lineRule="auto"/>
        <w:rPr>
          <w:rFonts w:asciiTheme="minorHAnsi" w:hAnsiTheme="minorHAnsi" w:cstheme="minorHAnsi"/>
          <w:sz w:val="24"/>
          <w:szCs w:val="24"/>
        </w:rPr>
      </w:pPr>
    </w:p>
    <w:sectPr w:rsidR="00D421BE" w:rsidRPr="00B4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C06"/>
    <w:multiLevelType w:val="hybridMultilevel"/>
    <w:tmpl w:val="3FC4BB5E"/>
    <w:lvl w:ilvl="0" w:tplc="82B0FB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758"/>
    <w:multiLevelType w:val="hybridMultilevel"/>
    <w:tmpl w:val="3A183C1A"/>
    <w:lvl w:ilvl="0" w:tplc="565EC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20F"/>
    <w:multiLevelType w:val="hybridMultilevel"/>
    <w:tmpl w:val="37C4A8E8"/>
    <w:lvl w:ilvl="0" w:tplc="29BC9B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4479"/>
    <w:multiLevelType w:val="hybridMultilevel"/>
    <w:tmpl w:val="AF502520"/>
    <w:lvl w:ilvl="0" w:tplc="C610CB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478"/>
    <w:multiLevelType w:val="hybridMultilevel"/>
    <w:tmpl w:val="322E8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0EB6"/>
    <w:multiLevelType w:val="hybridMultilevel"/>
    <w:tmpl w:val="5A3648AC"/>
    <w:lvl w:ilvl="0" w:tplc="4A7AB04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13F5E"/>
    <w:multiLevelType w:val="hybridMultilevel"/>
    <w:tmpl w:val="D47E9D62"/>
    <w:lvl w:ilvl="0" w:tplc="CE32DF7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F57CA2"/>
    <w:multiLevelType w:val="hybridMultilevel"/>
    <w:tmpl w:val="729C3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2F257D"/>
    <w:multiLevelType w:val="hybridMultilevel"/>
    <w:tmpl w:val="033EBBA4"/>
    <w:lvl w:ilvl="0" w:tplc="EC701F9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759B0"/>
    <w:multiLevelType w:val="hybridMultilevel"/>
    <w:tmpl w:val="5F42D8AE"/>
    <w:lvl w:ilvl="0" w:tplc="6E5054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5FCC"/>
    <w:multiLevelType w:val="hybridMultilevel"/>
    <w:tmpl w:val="01660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B18C5"/>
    <w:multiLevelType w:val="hybridMultilevel"/>
    <w:tmpl w:val="58EA59E2"/>
    <w:lvl w:ilvl="0" w:tplc="A02C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C7128"/>
    <w:multiLevelType w:val="hybridMultilevel"/>
    <w:tmpl w:val="50C8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5F15"/>
    <w:multiLevelType w:val="hybridMultilevel"/>
    <w:tmpl w:val="5CD00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26866"/>
    <w:multiLevelType w:val="hybridMultilevel"/>
    <w:tmpl w:val="3DF09268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6143"/>
    <w:multiLevelType w:val="hybridMultilevel"/>
    <w:tmpl w:val="84A41108"/>
    <w:lvl w:ilvl="0" w:tplc="3C923F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D5166"/>
    <w:multiLevelType w:val="hybridMultilevel"/>
    <w:tmpl w:val="6570F884"/>
    <w:lvl w:ilvl="0" w:tplc="94A63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967E8"/>
    <w:multiLevelType w:val="hybridMultilevel"/>
    <w:tmpl w:val="CB82D75C"/>
    <w:lvl w:ilvl="0" w:tplc="EFCE34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C1ED5"/>
    <w:multiLevelType w:val="hybridMultilevel"/>
    <w:tmpl w:val="1928687A"/>
    <w:lvl w:ilvl="0" w:tplc="838631B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3B03C7"/>
    <w:multiLevelType w:val="hybridMultilevel"/>
    <w:tmpl w:val="B4D6E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339C1"/>
    <w:multiLevelType w:val="hybridMultilevel"/>
    <w:tmpl w:val="7E1EAD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ABF"/>
    <w:multiLevelType w:val="hybridMultilevel"/>
    <w:tmpl w:val="7276AD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7375"/>
    <w:multiLevelType w:val="hybridMultilevel"/>
    <w:tmpl w:val="8D30D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173B"/>
    <w:multiLevelType w:val="hybridMultilevel"/>
    <w:tmpl w:val="C28855EA"/>
    <w:lvl w:ilvl="0" w:tplc="4C00ED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7E0739"/>
    <w:multiLevelType w:val="hybridMultilevel"/>
    <w:tmpl w:val="27485006"/>
    <w:lvl w:ilvl="0" w:tplc="22EC0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E6F19"/>
    <w:multiLevelType w:val="hybridMultilevel"/>
    <w:tmpl w:val="41FCE88A"/>
    <w:lvl w:ilvl="0" w:tplc="AFAE31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069DF"/>
    <w:multiLevelType w:val="hybridMultilevel"/>
    <w:tmpl w:val="D04ED948"/>
    <w:lvl w:ilvl="0" w:tplc="CE32DF7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11E6"/>
    <w:multiLevelType w:val="hybridMultilevel"/>
    <w:tmpl w:val="95A0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80CC0"/>
    <w:multiLevelType w:val="multilevel"/>
    <w:tmpl w:val="D9A4F1E2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6D1C70"/>
    <w:multiLevelType w:val="hybridMultilevel"/>
    <w:tmpl w:val="4822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6563"/>
    <w:multiLevelType w:val="hybridMultilevel"/>
    <w:tmpl w:val="A3D24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0B77"/>
    <w:multiLevelType w:val="hybridMultilevel"/>
    <w:tmpl w:val="D6B0A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C1416"/>
    <w:multiLevelType w:val="hybridMultilevel"/>
    <w:tmpl w:val="0D803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A3637"/>
    <w:multiLevelType w:val="hybridMultilevel"/>
    <w:tmpl w:val="1B866546"/>
    <w:lvl w:ilvl="0" w:tplc="E0D28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87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476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6682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3195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356065">
    <w:abstractNumId w:val="17"/>
  </w:num>
  <w:num w:numId="6" w16cid:durableId="1467236133">
    <w:abstractNumId w:val="23"/>
  </w:num>
  <w:num w:numId="7" w16cid:durableId="15458249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202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73166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517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6274969">
    <w:abstractNumId w:val="15"/>
  </w:num>
  <w:num w:numId="12" w16cid:durableId="1729835963">
    <w:abstractNumId w:val="19"/>
  </w:num>
  <w:num w:numId="13" w16cid:durableId="1245260325">
    <w:abstractNumId w:val="25"/>
  </w:num>
  <w:num w:numId="14" w16cid:durableId="1287275635">
    <w:abstractNumId w:val="11"/>
  </w:num>
  <w:num w:numId="15" w16cid:durableId="1266183844">
    <w:abstractNumId w:val="24"/>
  </w:num>
  <w:num w:numId="16" w16cid:durableId="129330789">
    <w:abstractNumId w:val="0"/>
  </w:num>
  <w:num w:numId="17" w16cid:durableId="727847299">
    <w:abstractNumId w:val="23"/>
  </w:num>
  <w:num w:numId="18" w16cid:durableId="2037346486">
    <w:abstractNumId w:val="14"/>
  </w:num>
  <w:num w:numId="19" w16cid:durableId="785658191">
    <w:abstractNumId w:val="21"/>
  </w:num>
  <w:num w:numId="20" w16cid:durableId="1609005671">
    <w:abstractNumId w:val="15"/>
  </w:num>
  <w:num w:numId="21" w16cid:durableId="561986013">
    <w:abstractNumId w:val="17"/>
  </w:num>
  <w:num w:numId="22" w16cid:durableId="1990396460">
    <w:abstractNumId w:val="11"/>
  </w:num>
  <w:num w:numId="23" w16cid:durableId="640186396">
    <w:abstractNumId w:val="4"/>
  </w:num>
  <w:num w:numId="24" w16cid:durableId="899899048">
    <w:abstractNumId w:val="12"/>
  </w:num>
  <w:num w:numId="25" w16cid:durableId="799882590">
    <w:abstractNumId w:val="29"/>
  </w:num>
  <w:num w:numId="26" w16cid:durableId="652174757">
    <w:abstractNumId w:val="13"/>
  </w:num>
  <w:num w:numId="27" w16cid:durableId="967199521">
    <w:abstractNumId w:val="32"/>
  </w:num>
  <w:num w:numId="28" w16cid:durableId="1176381532">
    <w:abstractNumId w:val="10"/>
  </w:num>
  <w:num w:numId="29" w16cid:durableId="1036080668">
    <w:abstractNumId w:val="9"/>
  </w:num>
  <w:num w:numId="30" w16cid:durableId="2133866998">
    <w:abstractNumId w:val="3"/>
  </w:num>
  <w:num w:numId="31" w16cid:durableId="1277442577">
    <w:abstractNumId w:val="6"/>
  </w:num>
  <w:num w:numId="32" w16cid:durableId="1906591">
    <w:abstractNumId w:val="26"/>
  </w:num>
  <w:num w:numId="33" w16cid:durableId="851720475">
    <w:abstractNumId w:val="8"/>
  </w:num>
  <w:num w:numId="34" w16cid:durableId="1568496212">
    <w:abstractNumId w:val="28"/>
  </w:num>
  <w:num w:numId="35" w16cid:durableId="307706445">
    <w:abstractNumId w:val="31"/>
  </w:num>
  <w:num w:numId="36" w16cid:durableId="828445425">
    <w:abstractNumId w:val="27"/>
  </w:num>
  <w:num w:numId="37" w16cid:durableId="1707562691">
    <w:abstractNumId w:val="20"/>
  </w:num>
  <w:num w:numId="38" w16cid:durableId="1579746120">
    <w:abstractNumId w:val="25"/>
  </w:num>
  <w:num w:numId="39" w16cid:durableId="1249778324">
    <w:abstractNumId w:val="22"/>
  </w:num>
  <w:num w:numId="40" w16cid:durableId="600994671">
    <w:abstractNumId w:val="16"/>
  </w:num>
  <w:num w:numId="41" w16cid:durableId="182643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62"/>
    <w:rsid w:val="000003C1"/>
    <w:rsid w:val="00002699"/>
    <w:rsid w:val="000818E1"/>
    <w:rsid w:val="00091E27"/>
    <w:rsid w:val="00094996"/>
    <w:rsid w:val="000E2AC7"/>
    <w:rsid w:val="00111DB5"/>
    <w:rsid w:val="001277E8"/>
    <w:rsid w:val="001476DB"/>
    <w:rsid w:val="00151575"/>
    <w:rsid w:val="00152660"/>
    <w:rsid w:val="001647D8"/>
    <w:rsid w:val="001977C9"/>
    <w:rsid w:val="001A47F6"/>
    <w:rsid w:val="001C4198"/>
    <w:rsid w:val="001C47DA"/>
    <w:rsid w:val="001F06E7"/>
    <w:rsid w:val="001F6ABF"/>
    <w:rsid w:val="001F73EF"/>
    <w:rsid w:val="00202006"/>
    <w:rsid w:val="00202B09"/>
    <w:rsid w:val="00207461"/>
    <w:rsid w:val="00210445"/>
    <w:rsid w:val="00212437"/>
    <w:rsid w:val="0021344F"/>
    <w:rsid w:val="00237B1E"/>
    <w:rsid w:val="00245465"/>
    <w:rsid w:val="00246FBD"/>
    <w:rsid w:val="002505C3"/>
    <w:rsid w:val="00272619"/>
    <w:rsid w:val="00275B17"/>
    <w:rsid w:val="00275B22"/>
    <w:rsid w:val="002959EF"/>
    <w:rsid w:val="002B6970"/>
    <w:rsid w:val="002C0CBC"/>
    <w:rsid w:val="002C3A0F"/>
    <w:rsid w:val="002E63F0"/>
    <w:rsid w:val="002E6AEA"/>
    <w:rsid w:val="002F7477"/>
    <w:rsid w:val="00300D9E"/>
    <w:rsid w:val="003301C9"/>
    <w:rsid w:val="00337653"/>
    <w:rsid w:val="00360B68"/>
    <w:rsid w:val="00375F41"/>
    <w:rsid w:val="003B1CB0"/>
    <w:rsid w:val="003C1D65"/>
    <w:rsid w:val="003D09B4"/>
    <w:rsid w:val="003D3185"/>
    <w:rsid w:val="003E30C9"/>
    <w:rsid w:val="003E6BBF"/>
    <w:rsid w:val="0040503A"/>
    <w:rsid w:val="00412C28"/>
    <w:rsid w:val="00460914"/>
    <w:rsid w:val="004613D7"/>
    <w:rsid w:val="00462007"/>
    <w:rsid w:val="00477937"/>
    <w:rsid w:val="00486A38"/>
    <w:rsid w:val="004909B0"/>
    <w:rsid w:val="00491C3C"/>
    <w:rsid w:val="004930C7"/>
    <w:rsid w:val="004931B7"/>
    <w:rsid w:val="004A0262"/>
    <w:rsid w:val="004A3C14"/>
    <w:rsid w:val="004B481B"/>
    <w:rsid w:val="004F3B83"/>
    <w:rsid w:val="00516F23"/>
    <w:rsid w:val="00535BF3"/>
    <w:rsid w:val="00544781"/>
    <w:rsid w:val="00545367"/>
    <w:rsid w:val="00570137"/>
    <w:rsid w:val="0057016F"/>
    <w:rsid w:val="0057073C"/>
    <w:rsid w:val="0059118F"/>
    <w:rsid w:val="00596841"/>
    <w:rsid w:val="005C1C52"/>
    <w:rsid w:val="005C41A9"/>
    <w:rsid w:val="005D0C0A"/>
    <w:rsid w:val="005E5297"/>
    <w:rsid w:val="00613092"/>
    <w:rsid w:val="00622705"/>
    <w:rsid w:val="006270B8"/>
    <w:rsid w:val="00660E45"/>
    <w:rsid w:val="00663B76"/>
    <w:rsid w:val="00675414"/>
    <w:rsid w:val="00682493"/>
    <w:rsid w:val="0068793E"/>
    <w:rsid w:val="00697FCA"/>
    <w:rsid w:val="006B27E9"/>
    <w:rsid w:val="006C6B1E"/>
    <w:rsid w:val="006E2AF0"/>
    <w:rsid w:val="006E50BE"/>
    <w:rsid w:val="006F2447"/>
    <w:rsid w:val="007021AC"/>
    <w:rsid w:val="007060BC"/>
    <w:rsid w:val="00724CA1"/>
    <w:rsid w:val="00725ACA"/>
    <w:rsid w:val="0074654A"/>
    <w:rsid w:val="00747342"/>
    <w:rsid w:val="00784A70"/>
    <w:rsid w:val="007874C6"/>
    <w:rsid w:val="007A389C"/>
    <w:rsid w:val="007A79D2"/>
    <w:rsid w:val="007A7D3E"/>
    <w:rsid w:val="007B063F"/>
    <w:rsid w:val="007B1A66"/>
    <w:rsid w:val="007B286C"/>
    <w:rsid w:val="007C50DE"/>
    <w:rsid w:val="007F4268"/>
    <w:rsid w:val="008524E5"/>
    <w:rsid w:val="00855C85"/>
    <w:rsid w:val="00865A8C"/>
    <w:rsid w:val="008776DF"/>
    <w:rsid w:val="0088262F"/>
    <w:rsid w:val="00883C9F"/>
    <w:rsid w:val="00896446"/>
    <w:rsid w:val="008A49D6"/>
    <w:rsid w:val="008B3627"/>
    <w:rsid w:val="008B6CBF"/>
    <w:rsid w:val="008C34EF"/>
    <w:rsid w:val="008E2092"/>
    <w:rsid w:val="008E2F0B"/>
    <w:rsid w:val="008E7218"/>
    <w:rsid w:val="00904015"/>
    <w:rsid w:val="00904FCD"/>
    <w:rsid w:val="00911DAC"/>
    <w:rsid w:val="00915FC0"/>
    <w:rsid w:val="00936686"/>
    <w:rsid w:val="00954D3F"/>
    <w:rsid w:val="00970734"/>
    <w:rsid w:val="00977A38"/>
    <w:rsid w:val="009B4045"/>
    <w:rsid w:val="009C4100"/>
    <w:rsid w:val="009D357F"/>
    <w:rsid w:val="009D7FAE"/>
    <w:rsid w:val="009F5139"/>
    <w:rsid w:val="00A01C96"/>
    <w:rsid w:val="00A20955"/>
    <w:rsid w:val="00A26C15"/>
    <w:rsid w:val="00A31063"/>
    <w:rsid w:val="00A330CC"/>
    <w:rsid w:val="00A3404B"/>
    <w:rsid w:val="00A46750"/>
    <w:rsid w:val="00A47D48"/>
    <w:rsid w:val="00A54A39"/>
    <w:rsid w:val="00A71161"/>
    <w:rsid w:val="00A75828"/>
    <w:rsid w:val="00A94B1C"/>
    <w:rsid w:val="00AA10FA"/>
    <w:rsid w:val="00AC708F"/>
    <w:rsid w:val="00AD6289"/>
    <w:rsid w:val="00AD78F1"/>
    <w:rsid w:val="00AE31F9"/>
    <w:rsid w:val="00AF4452"/>
    <w:rsid w:val="00AF6659"/>
    <w:rsid w:val="00AF6E6B"/>
    <w:rsid w:val="00B16A43"/>
    <w:rsid w:val="00B41717"/>
    <w:rsid w:val="00B478C6"/>
    <w:rsid w:val="00B538D3"/>
    <w:rsid w:val="00B56BBD"/>
    <w:rsid w:val="00B62360"/>
    <w:rsid w:val="00B65623"/>
    <w:rsid w:val="00B82C93"/>
    <w:rsid w:val="00B83A96"/>
    <w:rsid w:val="00BA0A70"/>
    <w:rsid w:val="00BA4D51"/>
    <w:rsid w:val="00BA5216"/>
    <w:rsid w:val="00BA6F8F"/>
    <w:rsid w:val="00BD2829"/>
    <w:rsid w:val="00BD4FF7"/>
    <w:rsid w:val="00BF4CB3"/>
    <w:rsid w:val="00BF742D"/>
    <w:rsid w:val="00C54CEC"/>
    <w:rsid w:val="00C572C3"/>
    <w:rsid w:val="00C60BBF"/>
    <w:rsid w:val="00C740A3"/>
    <w:rsid w:val="00CC7E8F"/>
    <w:rsid w:val="00CD04C1"/>
    <w:rsid w:val="00CD2A5D"/>
    <w:rsid w:val="00CE25B4"/>
    <w:rsid w:val="00CE3027"/>
    <w:rsid w:val="00CF46D4"/>
    <w:rsid w:val="00CF5E48"/>
    <w:rsid w:val="00D02F1B"/>
    <w:rsid w:val="00D048FC"/>
    <w:rsid w:val="00D06F95"/>
    <w:rsid w:val="00D421BE"/>
    <w:rsid w:val="00D532B6"/>
    <w:rsid w:val="00D73A65"/>
    <w:rsid w:val="00D7612A"/>
    <w:rsid w:val="00D77D25"/>
    <w:rsid w:val="00D81D44"/>
    <w:rsid w:val="00D87300"/>
    <w:rsid w:val="00DB58C8"/>
    <w:rsid w:val="00DB7F36"/>
    <w:rsid w:val="00DC44FA"/>
    <w:rsid w:val="00DD4F2B"/>
    <w:rsid w:val="00DE323B"/>
    <w:rsid w:val="00E030F9"/>
    <w:rsid w:val="00E051E1"/>
    <w:rsid w:val="00E258CC"/>
    <w:rsid w:val="00E328CA"/>
    <w:rsid w:val="00E37362"/>
    <w:rsid w:val="00E531B4"/>
    <w:rsid w:val="00E60718"/>
    <w:rsid w:val="00E842B3"/>
    <w:rsid w:val="00E86310"/>
    <w:rsid w:val="00F028F8"/>
    <w:rsid w:val="00F06788"/>
    <w:rsid w:val="00F07129"/>
    <w:rsid w:val="00F40225"/>
    <w:rsid w:val="00F5660C"/>
    <w:rsid w:val="00F61020"/>
    <w:rsid w:val="00F61320"/>
    <w:rsid w:val="00FA47EC"/>
    <w:rsid w:val="00FE38FF"/>
    <w:rsid w:val="00FF05E2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244"/>
  <w15:docId w15:val="{146A360B-6AEB-4014-962E-494EC05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70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B362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iedzyrzec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@miedzyrzecz.pl" TargetMode="External"/><Relationship Id="rId12" Type="http://schemas.openxmlformats.org/officeDocument/2006/relationships/hyperlink" Target="http://www.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dzyrzecz.pl" TargetMode="External"/><Relationship Id="rId11" Type="http://schemas.openxmlformats.org/officeDocument/2006/relationships/hyperlink" Target="http://www.bip.miedzyrzecz.pl" TargetMode="External"/><Relationship Id="rId5" Type="http://schemas.openxmlformats.org/officeDocument/2006/relationships/hyperlink" Target="http://www.bipmiedzyrzecz.pl" TargetMode="External"/><Relationship Id="rId10" Type="http://schemas.openxmlformats.org/officeDocument/2006/relationships/hyperlink" Target="http://www.miedzyrze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miedzyrze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3944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4</cp:revision>
  <cp:lastPrinted>2025-01-09T07:38:00Z</cp:lastPrinted>
  <dcterms:created xsi:type="dcterms:W3CDTF">2025-01-13T12:59:00Z</dcterms:created>
  <dcterms:modified xsi:type="dcterms:W3CDTF">2025-01-13T13:07:00Z</dcterms:modified>
</cp:coreProperties>
</file>