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08B2" w14:textId="43EEEB4F" w:rsidR="00274C51" w:rsidRPr="00E94748" w:rsidRDefault="004B2F0E" w:rsidP="00663025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E94748">
        <w:rPr>
          <w:rFonts w:ascii="Arial" w:hAnsi="Arial" w:cs="Arial"/>
          <w:b/>
          <w:bCs/>
          <w:sz w:val="20"/>
          <w:szCs w:val="20"/>
        </w:rPr>
        <w:t>Wstępna deklaracja chęci skorzystania z dofinansowania w ramach programu „Ciepłe Mieszkanie” – II NABÓR</w:t>
      </w:r>
    </w:p>
    <w:p w14:paraId="2969542C" w14:textId="77777777" w:rsidR="004B2F0E" w:rsidRPr="00E94748" w:rsidRDefault="004B2F0E" w:rsidP="004B2F0E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ADB148" w14:textId="1C5D9419" w:rsidR="004B2F0E" w:rsidRPr="00C627A3" w:rsidRDefault="004B2F0E" w:rsidP="004B2F0E">
      <w:pPr>
        <w:pStyle w:val="Bezodstpw"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E94748">
        <w:rPr>
          <w:rFonts w:ascii="Arial" w:hAnsi="Arial" w:cs="Arial"/>
          <w:b/>
          <w:bCs/>
          <w:color w:val="FF0000"/>
          <w:sz w:val="20"/>
          <w:szCs w:val="20"/>
        </w:rPr>
        <w:t xml:space="preserve">DEKLARACJA DLA </w:t>
      </w:r>
      <w:r w:rsidR="00D44017">
        <w:rPr>
          <w:rFonts w:ascii="Arial" w:hAnsi="Arial" w:cs="Arial"/>
          <w:b/>
          <w:bCs/>
          <w:color w:val="FF0000"/>
          <w:sz w:val="20"/>
          <w:szCs w:val="20"/>
        </w:rPr>
        <w:t xml:space="preserve">WSPÓLNOT MIESZKANIOWYCH W BUDYNKACH MIESZKLANYCH </w:t>
      </w:r>
      <w:r w:rsidR="00D44017">
        <w:rPr>
          <w:rFonts w:ascii="Arial" w:hAnsi="Arial" w:cs="Arial"/>
          <w:b/>
          <w:bCs/>
          <w:color w:val="FF0000"/>
          <w:sz w:val="20"/>
          <w:szCs w:val="20"/>
        </w:rPr>
        <w:br/>
      </w:r>
      <w:r w:rsidR="00D44017" w:rsidRPr="00C627A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OD 3 D 7 LOKALI MIESZKALNYCH</w:t>
      </w:r>
    </w:p>
    <w:p w14:paraId="7105BECA" w14:textId="77777777" w:rsidR="004B2F0E" w:rsidRPr="00E94748" w:rsidRDefault="004B2F0E" w:rsidP="004B2F0E">
      <w:pPr>
        <w:pStyle w:val="Bezodstpw"/>
        <w:jc w:val="center"/>
        <w:rPr>
          <w:rFonts w:ascii="Arial" w:hAnsi="Arial" w:cs="Arial"/>
          <w:color w:val="FF0000"/>
          <w:sz w:val="20"/>
          <w:szCs w:val="20"/>
        </w:rPr>
      </w:pPr>
    </w:p>
    <w:p w14:paraId="4B206750" w14:textId="1F1C2CCB" w:rsidR="004B2F0E" w:rsidRPr="00E94748" w:rsidRDefault="004B2F0E" w:rsidP="004B2F0E">
      <w:pPr>
        <w:jc w:val="both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 xml:space="preserve">Wypełnioną deklarację należy złożyć w Urzędzie Miejskim w Międzyrzeczu, ul. Rynek 1, 66-300 Międzyrzecz lub wysłać e-mailem na adres: </w:t>
      </w:r>
      <w:hyperlink r:id="rId8" w:history="1">
        <w:r w:rsidRPr="00E94748">
          <w:rPr>
            <w:rStyle w:val="Hipercze"/>
            <w:rFonts w:ascii="Arial" w:hAnsi="Arial" w:cs="Arial"/>
            <w:sz w:val="20"/>
            <w:szCs w:val="20"/>
          </w:rPr>
          <w:t>um@miedzyrzecz.pl</w:t>
        </w:r>
      </w:hyperlink>
      <w:r w:rsidR="00D546C7" w:rsidRPr="00E94748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do dnia </w:t>
      </w:r>
      <w:r w:rsidR="00D546C7" w:rsidRPr="00E94748">
        <w:rPr>
          <w:rStyle w:val="Hipercze"/>
          <w:rFonts w:ascii="Arial" w:hAnsi="Arial" w:cs="Arial"/>
          <w:b/>
          <w:bCs/>
          <w:color w:val="auto"/>
          <w:sz w:val="20"/>
          <w:szCs w:val="20"/>
        </w:rPr>
        <w:t>12.01.2024 r.</w:t>
      </w:r>
    </w:p>
    <w:p w14:paraId="48C443B4" w14:textId="23804277" w:rsidR="004B2F0E" w:rsidRPr="00E94748" w:rsidRDefault="004B2F0E" w:rsidP="004B2F0E">
      <w:pPr>
        <w:jc w:val="both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Deklarację należy wypełnić czytelnie, drukowanymi literami; w przypadku pól wyboru należy wyraźnie zaznaczyć właściwe, np. znakiem X</w:t>
      </w:r>
    </w:p>
    <w:tbl>
      <w:tblPr>
        <w:tblStyle w:val="Tabela-Siatka"/>
        <w:tblW w:w="9993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3473"/>
        <w:gridCol w:w="283"/>
        <w:gridCol w:w="1418"/>
        <w:gridCol w:w="2409"/>
        <w:gridCol w:w="2410"/>
      </w:tblGrid>
      <w:tr w:rsidR="00274C51" w:rsidRPr="00E94748" w14:paraId="78AA8F99" w14:textId="77777777" w:rsidTr="003F0763">
        <w:tc>
          <w:tcPr>
            <w:tcW w:w="9993" w:type="dxa"/>
            <w:gridSpan w:val="5"/>
            <w:shd w:val="clear" w:color="auto" w:fill="auto"/>
          </w:tcPr>
          <w:p w14:paraId="082A1A88" w14:textId="7B60273F" w:rsidR="00C627A3" w:rsidRDefault="00274C51" w:rsidP="00DF6952">
            <w:pPr>
              <w:widowControl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Dane </w:t>
            </w:r>
            <w:r w:rsidR="00C627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wspólnoty mieszkaniowej obejmującej od 3 do 7 lokali</w:t>
            </w:r>
          </w:p>
          <w:p w14:paraId="7EBB75FE" w14:textId="048BF45C" w:rsidR="00274C51" w:rsidRPr="00F22D2A" w:rsidRDefault="00C627A3" w:rsidP="00DF6952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2D2A">
              <w:rPr>
                <w:rFonts w:ascii="Arial" w:eastAsia="Calibri" w:hAnsi="Arial" w:cs="Arial"/>
                <w:sz w:val="20"/>
                <w:szCs w:val="20"/>
              </w:rPr>
              <w:t>(w rozumieniu ustawy z dnia 24 czerwca 1994 r. o własności lokali)</w:t>
            </w:r>
          </w:p>
        </w:tc>
      </w:tr>
      <w:tr w:rsidR="003F0763" w:rsidRPr="00E94748" w14:paraId="1CD34191" w14:textId="77777777" w:rsidTr="003F0763">
        <w:trPr>
          <w:trHeight w:val="344"/>
        </w:trPr>
        <w:tc>
          <w:tcPr>
            <w:tcW w:w="3473" w:type="dxa"/>
            <w:shd w:val="clear" w:color="auto" w:fill="auto"/>
            <w:vAlign w:val="center"/>
          </w:tcPr>
          <w:p w14:paraId="4BB14792" w14:textId="77777777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wspólnoty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8534037" w14:textId="63FBBDE8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763" w:rsidRPr="00E94748" w14:paraId="11860FFD" w14:textId="77777777" w:rsidTr="003F0763">
        <w:trPr>
          <w:trHeight w:val="344"/>
        </w:trPr>
        <w:tc>
          <w:tcPr>
            <w:tcW w:w="3473" w:type="dxa"/>
            <w:shd w:val="clear" w:color="auto" w:fill="auto"/>
            <w:vAlign w:val="center"/>
          </w:tcPr>
          <w:p w14:paraId="70794CC9" w14:textId="77777777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Imię i nazwisko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osoby do kontaktu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8D22945" w14:textId="26D5BB25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763" w:rsidRPr="00E94748" w14:paraId="60D84DE1" w14:textId="77777777" w:rsidTr="003F0763">
        <w:trPr>
          <w:trHeight w:val="612"/>
        </w:trPr>
        <w:tc>
          <w:tcPr>
            <w:tcW w:w="3473" w:type="dxa"/>
            <w:shd w:val="clear" w:color="auto" w:fill="auto"/>
            <w:vAlign w:val="center"/>
          </w:tcPr>
          <w:p w14:paraId="3875DEE7" w14:textId="77777777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eastAsia="Calibri" w:hAnsi="Arial" w:cs="Arial"/>
                <w:sz w:val="20"/>
                <w:szCs w:val="20"/>
              </w:rPr>
              <w:t>korespondencyjny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59ADB35" w14:textId="20675D60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763" w:rsidRPr="00E94748" w14:paraId="7A68FB69" w14:textId="77777777" w:rsidTr="003F0763">
        <w:trPr>
          <w:trHeight w:val="227"/>
        </w:trPr>
        <w:tc>
          <w:tcPr>
            <w:tcW w:w="3473" w:type="dxa"/>
            <w:shd w:val="clear" w:color="auto" w:fill="auto"/>
          </w:tcPr>
          <w:p w14:paraId="42C7E96B" w14:textId="77777777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Numer telefonu </w:t>
            </w:r>
          </w:p>
          <w:p w14:paraId="00FB0CF9" w14:textId="77777777" w:rsidR="003F0763" w:rsidRDefault="003F0763" w:rsidP="00DF6952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20" w:type="dxa"/>
            <w:gridSpan w:val="4"/>
            <w:shd w:val="clear" w:color="auto" w:fill="auto"/>
          </w:tcPr>
          <w:p w14:paraId="753078A0" w14:textId="77777777" w:rsidR="003F0763" w:rsidRDefault="003F0763" w:rsidP="00DF6952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  <w:p w14:paraId="2304637A" w14:textId="77777777" w:rsidR="003F0763" w:rsidRPr="00C627A3" w:rsidRDefault="003F0763" w:rsidP="00DF6952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0763" w:rsidRPr="00E94748" w14:paraId="615840C6" w14:textId="77777777" w:rsidTr="003F0763">
        <w:trPr>
          <w:trHeight w:val="387"/>
        </w:trPr>
        <w:tc>
          <w:tcPr>
            <w:tcW w:w="3473" w:type="dxa"/>
            <w:shd w:val="clear" w:color="auto" w:fill="auto"/>
            <w:vAlign w:val="center"/>
          </w:tcPr>
          <w:p w14:paraId="4EA2051E" w14:textId="77777777" w:rsidR="003F0763" w:rsidRPr="00C627A3" w:rsidRDefault="003F0763" w:rsidP="00DF6952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Adres e-mail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9515C8D" w14:textId="5AECEF37" w:rsidR="003F0763" w:rsidRPr="00C627A3" w:rsidRDefault="003F0763" w:rsidP="00DF6952">
            <w:pPr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4C51" w:rsidRPr="00E94748" w14:paraId="1EB6EA4F" w14:textId="77777777" w:rsidTr="003F0763">
        <w:tc>
          <w:tcPr>
            <w:tcW w:w="9993" w:type="dxa"/>
            <w:gridSpan w:val="5"/>
            <w:shd w:val="clear" w:color="auto" w:fill="auto"/>
          </w:tcPr>
          <w:p w14:paraId="11B9C493" w14:textId="77777777" w:rsidR="00274C51" w:rsidRPr="00E94748" w:rsidRDefault="00274C51" w:rsidP="00DF6952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Opis Zadania</w:t>
            </w:r>
          </w:p>
        </w:tc>
      </w:tr>
      <w:tr w:rsidR="003F0763" w:rsidRPr="00E94748" w14:paraId="00A391A1" w14:textId="77777777" w:rsidTr="003F0763">
        <w:trPr>
          <w:trHeight w:val="508"/>
        </w:trPr>
        <w:tc>
          <w:tcPr>
            <w:tcW w:w="3473" w:type="dxa"/>
            <w:shd w:val="clear" w:color="auto" w:fill="auto"/>
            <w:vAlign w:val="center"/>
          </w:tcPr>
          <w:p w14:paraId="65CDF0E4" w14:textId="4C6D3B25" w:rsidR="003F0763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eastAsia="Calibri" w:hAnsi="Arial" w:cs="Arial"/>
                <w:sz w:val="20"/>
                <w:szCs w:val="20"/>
              </w:rPr>
              <w:t>budynku zarządzanego przez wspólnotę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C625AA4" w14:textId="77777777" w:rsidR="003F0763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9E9FD34" w14:textId="77777777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763" w:rsidRPr="00E94748" w14:paraId="27947DA9" w14:textId="77777777" w:rsidTr="003F0763">
        <w:trPr>
          <w:trHeight w:val="274"/>
        </w:trPr>
        <w:tc>
          <w:tcPr>
            <w:tcW w:w="3473" w:type="dxa"/>
            <w:shd w:val="clear" w:color="auto" w:fill="auto"/>
          </w:tcPr>
          <w:p w14:paraId="369705FC" w14:textId="77777777" w:rsidR="003F0763" w:rsidRPr="00E94748" w:rsidRDefault="003F0763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Likwidowany rodzaj ogrzewania</w:t>
            </w:r>
          </w:p>
          <w:p w14:paraId="2B1EBCA2" w14:textId="77777777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auto"/>
          </w:tcPr>
          <w:p w14:paraId="4870B9CB" w14:textId="77777777" w:rsidR="003F0763" w:rsidRPr="00E94748" w:rsidRDefault="003F0763" w:rsidP="00DF6952">
            <w:pPr>
              <w:widowControl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0763" w:rsidRPr="00E94748" w14:paraId="61EB67E4" w14:textId="77777777" w:rsidTr="003F0763">
        <w:trPr>
          <w:trHeight w:val="274"/>
        </w:trPr>
        <w:tc>
          <w:tcPr>
            <w:tcW w:w="3756" w:type="dxa"/>
            <w:gridSpan w:val="2"/>
            <w:shd w:val="clear" w:color="auto" w:fill="auto"/>
          </w:tcPr>
          <w:p w14:paraId="73B8EC82" w14:textId="77777777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Ilość likwidowanych źródeł ogrzewania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CFEB17A" w14:textId="379895D5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748" w:rsidRPr="00E94748" w14:paraId="49CF6174" w14:textId="77777777" w:rsidTr="003F0763">
        <w:trPr>
          <w:trHeight w:val="274"/>
        </w:trPr>
        <w:tc>
          <w:tcPr>
            <w:tcW w:w="5174" w:type="dxa"/>
            <w:gridSpan w:val="3"/>
            <w:shd w:val="clear" w:color="auto" w:fill="auto"/>
          </w:tcPr>
          <w:p w14:paraId="0E8DF399" w14:textId="78F0AC18" w:rsidR="00E94748" w:rsidRPr="00E94748" w:rsidRDefault="00E94748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Czy budynek jest podłączony do sieci ciepłowniczej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5269CA2C" w14:textId="77777777" w:rsidR="00E94748" w:rsidRPr="00E94748" w:rsidRDefault="0067667F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36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48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4748" w:rsidRPr="00E94748">
              <w:rPr>
                <w:rFonts w:ascii="Arial" w:hAnsi="Arial" w:cs="Arial"/>
                <w:sz w:val="20"/>
                <w:szCs w:val="20"/>
              </w:rPr>
              <w:t xml:space="preserve">       TAK</w:t>
            </w:r>
          </w:p>
          <w:p w14:paraId="76C6F5C4" w14:textId="3A3D4514" w:rsidR="00E94748" w:rsidRPr="00E94748" w:rsidRDefault="0067667F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4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48"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4748" w:rsidRPr="00E94748">
              <w:rPr>
                <w:rFonts w:ascii="Arial" w:hAnsi="Arial" w:cs="Arial"/>
                <w:sz w:val="20"/>
                <w:szCs w:val="20"/>
              </w:rPr>
              <w:t xml:space="preserve">       NIE</w:t>
            </w:r>
          </w:p>
        </w:tc>
      </w:tr>
      <w:tr w:rsidR="000D1A84" w:rsidRPr="00E94748" w14:paraId="3B989D14" w14:textId="77777777" w:rsidTr="003F0763">
        <w:trPr>
          <w:trHeight w:val="274"/>
        </w:trPr>
        <w:tc>
          <w:tcPr>
            <w:tcW w:w="9993" w:type="dxa"/>
            <w:gridSpan w:val="5"/>
            <w:shd w:val="clear" w:color="auto" w:fill="auto"/>
          </w:tcPr>
          <w:p w14:paraId="6D5D9E8E" w14:textId="77777777" w:rsidR="000D1A84" w:rsidRDefault="000D1A84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C67" w:rsidRPr="00E94748" w14:paraId="50919D4F" w14:textId="77777777" w:rsidTr="003F0763">
        <w:trPr>
          <w:trHeight w:hRule="exact" w:val="1758"/>
        </w:trPr>
        <w:tc>
          <w:tcPr>
            <w:tcW w:w="5174" w:type="dxa"/>
            <w:gridSpan w:val="3"/>
            <w:vMerge w:val="restart"/>
            <w:shd w:val="clear" w:color="auto" w:fill="auto"/>
          </w:tcPr>
          <w:p w14:paraId="638CFFF5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3443425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AC6C9D1" w14:textId="5E665870" w:rsidR="00634C67" w:rsidRPr="00E94748" w:rsidRDefault="00634C67" w:rsidP="00634C6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 wsparcia w programie „Ciepłe Mieszkanie – II nabór”</w:t>
            </w:r>
            <w:r>
              <w:rPr>
                <w:rFonts w:ascii="Arial" w:hAnsi="Arial" w:cs="Arial"/>
                <w:sz w:val="20"/>
                <w:szCs w:val="20"/>
              </w:rPr>
              <w:t xml:space="preserve"> - rodzaje przedsięwzięć dla beneficjentów końcowych</w:t>
            </w:r>
          </w:p>
          <w:p w14:paraId="356642A0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F16CFFD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935EAEA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481C9DB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229AEE6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4278D50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C651526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CE9198A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5858898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ED5F14E" w14:textId="03089B75" w:rsidR="00634C67" w:rsidRPr="003267EC" w:rsidRDefault="00634C67" w:rsidP="00634C6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Wymienianie wspólnego nieefektywnego źródła ciepła na wspólne efektywne źródło ciepła obejmujące 100% powierzchni ogrzewanej budynku mieszkalnego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71F1E" w14:textId="4D30A4FA" w:rsidR="00634C67" w:rsidRPr="00E94748" w:rsidRDefault="00634C67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Wymienianie indywidualnych nieefektywnych źródeł ciepła w lokalach mieszkalnych na wspólne efektywne źródło ciepła</w:t>
            </w:r>
          </w:p>
        </w:tc>
      </w:tr>
      <w:tr w:rsidR="00634C67" w:rsidRPr="00E94748" w14:paraId="0A916AE1" w14:textId="77777777" w:rsidTr="003F0763">
        <w:trPr>
          <w:trHeight w:hRule="exact" w:val="397"/>
        </w:trPr>
        <w:tc>
          <w:tcPr>
            <w:tcW w:w="5174" w:type="dxa"/>
            <w:gridSpan w:val="3"/>
            <w:vMerge/>
            <w:shd w:val="clear" w:color="auto" w:fill="auto"/>
          </w:tcPr>
          <w:p w14:paraId="5B36C576" w14:textId="77777777" w:rsidR="00634C67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0961DE14" w14:textId="7549B463" w:rsidR="00634C67" w:rsidRDefault="00634C67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Maksymalna kwota dotacji</w:t>
            </w:r>
          </w:p>
        </w:tc>
      </w:tr>
      <w:tr w:rsidR="000D1A84" w:rsidRPr="00E94748" w14:paraId="5E07257D" w14:textId="77777777" w:rsidTr="003F0763">
        <w:trPr>
          <w:trHeight w:val="226"/>
        </w:trPr>
        <w:tc>
          <w:tcPr>
            <w:tcW w:w="5174" w:type="dxa"/>
            <w:gridSpan w:val="3"/>
            <w:shd w:val="clear" w:color="auto" w:fill="auto"/>
          </w:tcPr>
          <w:p w14:paraId="7597B4DC" w14:textId="11BCC120" w:rsidR="000D1A84" w:rsidRDefault="00634C67" w:rsidP="000D1A84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0D1A84">
              <w:rPr>
                <w:rFonts w:ascii="Arial" w:eastAsia="Calibri" w:hAnsi="Arial" w:cs="Arial"/>
                <w:sz w:val="20"/>
                <w:szCs w:val="20"/>
              </w:rPr>
              <w:t>Przedsięwzięcie obejmujące demontaż wszystkich nieefektywnych źródeł ciepła na paliwa stałe służących na potrzeby 100% powierzchni ogrzewanej w budynkach oraz zakup i montaż wspólnego źródła ciepła do celów ogrzewania lub ogrzewania i cwu.</w:t>
            </w:r>
            <w:r w:rsidR="000D1A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D1A84">
              <w:rPr>
                <w:rFonts w:ascii="Arial" w:eastAsia="Calibri" w:hAnsi="Arial" w:cs="Arial"/>
                <w:sz w:val="20"/>
                <w:szCs w:val="20"/>
              </w:rPr>
              <w:t xml:space="preserve">Gdy wniosek beneficjenta końcowego obejmuje dofinansowanie przedsięwzięcia określonego w zdaniu pierwszym dopuszcza się wykonanie (więcej niż jednego elementu z zakresu): </w:t>
            </w:r>
          </w:p>
          <w:p w14:paraId="62517148" w14:textId="108BC5C0" w:rsidR="000D1A84" w:rsidRDefault="000D1A84" w:rsidP="000D1A84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demontażu oraz zakupu i montażu nowej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instalacji centralnego ogrzewania i/lub cwu (w tym kolektorów słonecznych i pompy ciepła do samej cwu),</w:t>
            </w:r>
          </w:p>
          <w:p w14:paraId="6973B557" w14:textId="77777777" w:rsidR="000D1A84" w:rsidRDefault="000D1A84" w:rsidP="000D1A84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zakupu i montażu wentylacji mechanicznej z odzyskiem ciepła,</w:t>
            </w:r>
          </w:p>
          <w:p w14:paraId="493BEFF4" w14:textId="628706E5" w:rsidR="000D1A84" w:rsidRDefault="000D1A84" w:rsidP="000D1A84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zakupu i montażu ocieplenia przegród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budowlanych, okien, drzwi, drzwi/bram garażowych oddzielających przestrzeń ogrzewaną od przestrzeni nieogrzewanej lub środowiska zewnętrznego, (zawiera również demontaż),</w:t>
            </w:r>
          </w:p>
          <w:p w14:paraId="16B24565" w14:textId="1B713EE8" w:rsidR="000D1A84" w:rsidRDefault="000D1A84" w:rsidP="000D1A84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dokumentacji dotyczącej powyższego</w:t>
            </w:r>
          </w:p>
          <w:p w14:paraId="528C0AF8" w14:textId="618DA615" w:rsidR="000D1A84" w:rsidRDefault="000D1A84" w:rsidP="000D1A84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zakresu: audytenergetyczny, dokumentacja projektowa, ekspertyzy.</w:t>
            </w:r>
          </w:p>
          <w:p w14:paraId="3FB811B0" w14:textId="3217274E" w:rsidR="000D1A84" w:rsidRPr="00E94748" w:rsidRDefault="000D1A84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38B5EFD" w14:textId="635E09B5" w:rsidR="000D1A84" w:rsidRPr="00073168" w:rsidRDefault="00634C67" w:rsidP="00634C67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96896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 350 000 zł (60%)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C7BF6A" w14:textId="4355FEDB" w:rsidR="000D1A84" w:rsidRPr="00E94748" w:rsidRDefault="00634C67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5062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 350 000 zł (60%)</w:t>
            </w:r>
          </w:p>
        </w:tc>
      </w:tr>
      <w:tr w:rsidR="000D1A84" w:rsidRPr="00E94748" w14:paraId="1634E97E" w14:textId="77777777" w:rsidTr="003F0763">
        <w:trPr>
          <w:trHeight w:val="204"/>
        </w:trPr>
        <w:tc>
          <w:tcPr>
            <w:tcW w:w="5174" w:type="dxa"/>
            <w:gridSpan w:val="3"/>
            <w:shd w:val="clear" w:color="auto" w:fill="auto"/>
          </w:tcPr>
          <w:p w14:paraId="7D4CD09D" w14:textId="387326EC" w:rsidR="000D1A84" w:rsidRPr="00E94748" w:rsidRDefault="00634C67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F0763">
              <w:rPr>
                <w:rFonts w:ascii="Arial" w:hAnsi="Arial" w:cs="Arial"/>
                <w:sz w:val="20"/>
                <w:szCs w:val="20"/>
              </w:rPr>
              <w:t>Przedsięwzięcie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 w pkt. 1 oraz zakup i montaż oraz odbiór i uruchomienie mikroinstalacji fotowoltaicznej, przy czym instalacja fotowoltaiczna dofinasowana w ramach</w:t>
            </w:r>
            <w:r w:rsidR="003F0763">
              <w:rPr>
                <w:rFonts w:ascii="Arial" w:hAnsi="Arial" w:cs="Arial"/>
                <w:sz w:val="20"/>
                <w:szCs w:val="20"/>
              </w:rPr>
              <w:t xml:space="preserve"> programu może służyć wyłącznie na potrzeby części wspólnych budynku mieszkalnego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52B971C" w14:textId="77777777" w:rsidR="000D1A84" w:rsidRDefault="00634C67" w:rsidP="00073168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5370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 3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</w:rPr>
              <w:t>0 000 zł (60%)</w:t>
            </w:r>
          </w:p>
          <w:p w14:paraId="52F72DB2" w14:textId="77777777" w:rsidR="003F0763" w:rsidRDefault="003F0763" w:rsidP="00073168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EC0CFA" w14:textId="734F15B1" w:rsidR="00634C67" w:rsidRPr="00073168" w:rsidRDefault="00634C67" w:rsidP="00073168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02698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 3</w:t>
            </w: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  <w:r>
              <w:rPr>
                <w:rFonts w:ascii="Arial" w:eastAsia="Calibri" w:hAnsi="Arial" w:cs="Arial"/>
                <w:sz w:val="20"/>
                <w:szCs w:val="20"/>
              </w:rPr>
              <w:t> 000 zł (60%)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4C67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3F0763">
              <w:rPr>
                <w:rFonts w:ascii="Arial" w:eastAsia="Calibri" w:hAnsi="Arial" w:cs="Arial"/>
                <w:sz w:val="18"/>
                <w:szCs w:val="18"/>
              </w:rPr>
              <w:t>*</w:t>
            </w:r>
            <w:r w:rsidRPr="00634C67">
              <w:rPr>
                <w:rFonts w:ascii="Arial" w:eastAsia="Calibri" w:hAnsi="Arial" w:cs="Arial"/>
                <w:sz w:val="18"/>
                <w:szCs w:val="18"/>
              </w:rPr>
              <w:t>dodatkowo pompy ciepła)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DA4BCF" w14:textId="77777777" w:rsidR="000D1A84" w:rsidRDefault="00634C67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5321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 3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</w:rPr>
              <w:t>0 000 zł (60%)</w:t>
            </w:r>
          </w:p>
          <w:p w14:paraId="09A569CC" w14:textId="77777777" w:rsidR="003F0763" w:rsidRDefault="003F0763" w:rsidP="00E240E5">
            <w:pPr>
              <w:widowControl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BA82B4" w14:textId="3C000B68" w:rsidR="00634C67" w:rsidRPr="00E94748" w:rsidRDefault="00634C67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32756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 3</w:t>
            </w: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  <w:r>
              <w:rPr>
                <w:rFonts w:ascii="Arial" w:eastAsia="Calibri" w:hAnsi="Arial" w:cs="Arial"/>
                <w:sz w:val="20"/>
                <w:szCs w:val="20"/>
              </w:rPr>
              <w:t> 000 zł (60%)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4C67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3F0763">
              <w:rPr>
                <w:rFonts w:ascii="Arial" w:eastAsia="Calibri" w:hAnsi="Arial" w:cs="Arial"/>
                <w:sz w:val="18"/>
                <w:szCs w:val="18"/>
              </w:rPr>
              <w:t>*</w:t>
            </w:r>
            <w:r w:rsidRPr="00634C67">
              <w:rPr>
                <w:rFonts w:ascii="Arial" w:eastAsia="Calibri" w:hAnsi="Arial" w:cs="Arial"/>
                <w:sz w:val="18"/>
                <w:szCs w:val="18"/>
              </w:rPr>
              <w:t>dodatkowo pompy ciepła)</w:t>
            </w:r>
          </w:p>
        </w:tc>
      </w:tr>
      <w:tr w:rsidR="003F0763" w:rsidRPr="00E94748" w14:paraId="0D258DEF" w14:textId="77777777" w:rsidTr="00D45185">
        <w:trPr>
          <w:trHeight w:val="324"/>
        </w:trPr>
        <w:tc>
          <w:tcPr>
            <w:tcW w:w="5174" w:type="dxa"/>
            <w:gridSpan w:val="3"/>
            <w:shd w:val="clear" w:color="auto" w:fill="auto"/>
          </w:tcPr>
          <w:p w14:paraId="11CE974A" w14:textId="77777777" w:rsidR="003F0763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Przedsięwzięcie nieobejmujące wymiany źródeł ciepła na paliwo stałe na nowe źródło ciepła, a obejmujące:</w:t>
            </w:r>
          </w:p>
          <w:p w14:paraId="622DD6FF" w14:textId="77777777" w:rsidR="003F0763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i montaż wentylacji mechanicznej z odzyskiem ciepła,</w:t>
            </w:r>
          </w:p>
          <w:p w14:paraId="08C03255" w14:textId="77777777" w:rsidR="003F0763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i montaż ocieplenia przegród budowlanych, okien, drzwi, drzwi/bram garażowych oddzielających przestrzeń ogrzewaną od przestrzeni nieogrzewanej lub środowiska zewnętrznego (zawiera również demontaż),</w:t>
            </w:r>
          </w:p>
          <w:p w14:paraId="210FC403" w14:textId="77777777" w:rsidR="003F0763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dokumentację dotyczącą powyższego zakresu: audyt energetyczny, dokumentacja projektowa, ekspertyzy,</w:t>
            </w:r>
          </w:p>
          <w:p w14:paraId="06EE3FCC" w14:textId="1A27030E" w:rsidR="003F0763" w:rsidRPr="00E94748" w:rsidRDefault="003F0763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zakup i montaż oraz odbiór i uruchomienie mikroinstalacji fotowoltaicznej, przy czym instalacja fotowoltaiczna dofinansowana w ramach programu może służyć wyłączni na potrzeby części wspólnych budynku mieszkalnego.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3DFC2509" w14:textId="4350ADD2" w:rsidR="003F0763" w:rsidRPr="00E94748" w:rsidRDefault="003F0763" w:rsidP="00E240E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19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47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9474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150 000 zł (60%)</w:t>
            </w:r>
            <w:r w:rsidRPr="00E947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F0763" w:rsidRPr="00E94748" w14:paraId="08A06849" w14:textId="77777777" w:rsidTr="0067667F">
        <w:trPr>
          <w:trHeight w:val="337"/>
        </w:trPr>
        <w:tc>
          <w:tcPr>
            <w:tcW w:w="9993" w:type="dxa"/>
            <w:gridSpan w:val="5"/>
            <w:shd w:val="clear" w:color="auto" w:fill="auto"/>
          </w:tcPr>
          <w:p w14:paraId="42F69434" w14:textId="4DD88E08" w:rsidR="003F0763" w:rsidRPr="0067667F" w:rsidRDefault="0067667F" w:rsidP="0067667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67667F">
              <w:rPr>
                <w:rFonts w:ascii="Arial" w:hAnsi="Arial" w:cs="Arial"/>
                <w:sz w:val="16"/>
                <w:szCs w:val="16"/>
              </w:rPr>
              <w:t>* Wyłącznie w przypadku zakupu w ramach Zadania pkt. 1 pompy ciepła zgodnie z Załącznikiem 1a</w:t>
            </w:r>
            <w:r>
              <w:rPr>
                <w:rFonts w:ascii="Arial" w:hAnsi="Arial" w:cs="Arial"/>
                <w:sz w:val="16"/>
                <w:szCs w:val="16"/>
              </w:rPr>
              <w:t xml:space="preserve"> (załącznik do Programu określający rodzaje kosztów kwalifikowalnych oraz wymagania techniczne)</w:t>
            </w:r>
          </w:p>
        </w:tc>
      </w:tr>
      <w:tr w:rsidR="00274C51" w:rsidRPr="00E94748" w14:paraId="285D6774" w14:textId="77777777" w:rsidTr="003F0763">
        <w:tc>
          <w:tcPr>
            <w:tcW w:w="5174" w:type="dxa"/>
            <w:gridSpan w:val="3"/>
            <w:shd w:val="clear" w:color="auto" w:fill="auto"/>
          </w:tcPr>
          <w:p w14:paraId="239B9465" w14:textId="1C25AAF5" w:rsidR="008120DC" w:rsidRDefault="00274C51" w:rsidP="00DF6952">
            <w:pPr>
              <w:widowControl w:val="0"/>
              <w:rPr>
                <w:rFonts w:ascii="Arial" w:eastAsia="Calibri" w:hAnsi="Arial" w:cs="Arial"/>
                <w:sz w:val="20"/>
                <w:szCs w:val="20"/>
              </w:rPr>
            </w:pPr>
            <w:r w:rsidRPr="00E94748">
              <w:rPr>
                <w:rFonts w:ascii="Arial" w:eastAsia="Calibri" w:hAnsi="Arial" w:cs="Arial"/>
                <w:sz w:val="20"/>
                <w:szCs w:val="20"/>
              </w:rPr>
              <w:t>Planowany termin realizacji od – do</w:t>
            </w:r>
          </w:p>
          <w:p w14:paraId="527EFD17" w14:textId="65E09861" w:rsidR="00F61DFD" w:rsidRPr="00CD5CD0" w:rsidRDefault="008120DC" w:rsidP="00DF695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CD5CD0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F61DFD" w:rsidRPr="00CD5CD0">
              <w:rPr>
                <w:rFonts w:ascii="Arial" w:eastAsia="Calibri" w:hAnsi="Arial" w:cs="Arial"/>
                <w:sz w:val="18"/>
                <w:szCs w:val="18"/>
              </w:rPr>
              <w:t xml:space="preserve">I kw. 2024 do </w:t>
            </w:r>
            <w:r w:rsidR="00CD5CD0" w:rsidRPr="00CD5CD0">
              <w:rPr>
                <w:rFonts w:ascii="Arial" w:eastAsia="Calibri" w:hAnsi="Arial" w:cs="Arial"/>
                <w:sz w:val="18"/>
                <w:szCs w:val="18"/>
              </w:rPr>
              <w:t xml:space="preserve">max </w:t>
            </w:r>
            <w:r w:rsidRPr="00CD5CD0">
              <w:rPr>
                <w:rFonts w:ascii="Arial" w:eastAsia="Calibri" w:hAnsi="Arial" w:cs="Arial"/>
                <w:sz w:val="18"/>
                <w:szCs w:val="18"/>
              </w:rPr>
              <w:t>IV kw. 2025)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CC04D2B" w14:textId="77777777" w:rsidR="00274C51" w:rsidRPr="00E94748" w:rsidRDefault="00274C51" w:rsidP="00DF695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77B93" w14:textId="77777777" w:rsidR="00761728" w:rsidRPr="00E94748" w:rsidRDefault="00761728" w:rsidP="006172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153BDC" w14:textId="48B27CF1" w:rsidR="00274C51" w:rsidRDefault="003A52B6" w:rsidP="003A52B6">
      <w:pPr>
        <w:jc w:val="both"/>
        <w:rPr>
          <w:rFonts w:ascii="Arial" w:hAnsi="Arial" w:cs="Arial"/>
          <w:color w:val="ED0000"/>
          <w:sz w:val="20"/>
          <w:szCs w:val="20"/>
        </w:rPr>
      </w:pPr>
      <w:r>
        <w:rPr>
          <w:rFonts w:ascii="Arial" w:hAnsi="Arial" w:cs="Arial"/>
          <w:color w:val="ED0000"/>
          <w:sz w:val="20"/>
          <w:szCs w:val="20"/>
        </w:rPr>
        <w:t xml:space="preserve">- </w:t>
      </w:r>
      <w:r w:rsidRPr="003A52B6">
        <w:rPr>
          <w:rFonts w:ascii="Arial" w:hAnsi="Arial" w:cs="Arial"/>
          <w:color w:val="ED0000"/>
          <w:sz w:val="20"/>
          <w:szCs w:val="20"/>
        </w:rPr>
        <w:t>Niniejszy dokument jest jedynie zgłoszeniem chęci przestąpienia do programu Ciepłe Mieszkanie: - II NABÓR</w:t>
      </w:r>
      <w:r>
        <w:rPr>
          <w:rFonts w:ascii="Arial" w:hAnsi="Arial" w:cs="Arial"/>
          <w:color w:val="ED0000"/>
          <w:sz w:val="20"/>
          <w:szCs w:val="20"/>
        </w:rPr>
        <w:t>. Złożenie deklaracji wstępnej nie jest jednoznaczne ze złożeniem wniosku o dofinansowanie.</w:t>
      </w:r>
    </w:p>
    <w:p w14:paraId="61031560" w14:textId="77777777" w:rsidR="0067667F" w:rsidRPr="003A52B6" w:rsidRDefault="0067667F" w:rsidP="003A52B6">
      <w:pPr>
        <w:jc w:val="both"/>
        <w:rPr>
          <w:rFonts w:ascii="Arial" w:hAnsi="Arial" w:cs="Arial"/>
          <w:color w:val="ED0000"/>
          <w:sz w:val="20"/>
          <w:szCs w:val="20"/>
        </w:rPr>
      </w:pPr>
    </w:p>
    <w:tbl>
      <w:tblPr>
        <w:tblStyle w:val="Tabela-Siatka"/>
        <w:tblW w:w="100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3686"/>
        <w:gridCol w:w="992"/>
        <w:gridCol w:w="3260"/>
      </w:tblGrid>
      <w:tr w:rsidR="003A52B6" w14:paraId="567EF5C3" w14:textId="77777777" w:rsidTr="0031043A">
        <w:tc>
          <w:tcPr>
            <w:tcW w:w="2127" w:type="dxa"/>
          </w:tcPr>
          <w:p w14:paraId="15906C27" w14:textId="6D58407F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</w:tc>
        <w:tc>
          <w:tcPr>
            <w:tcW w:w="3686" w:type="dxa"/>
          </w:tcPr>
          <w:p w14:paraId="2FD3F691" w14:textId="77777777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043B2" w14:textId="77777777" w:rsidR="00CE534B" w:rsidRDefault="00CE534B" w:rsidP="00445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CA2F" w14:textId="64165B1E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6091DAAD" w14:textId="024819D6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2B6" w14:paraId="5D2EEF7D" w14:textId="77777777" w:rsidTr="0031043A">
        <w:tc>
          <w:tcPr>
            <w:tcW w:w="2127" w:type="dxa"/>
          </w:tcPr>
          <w:p w14:paraId="72BD6F91" w14:textId="168A672A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</w:p>
        </w:tc>
        <w:tc>
          <w:tcPr>
            <w:tcW w:w="7938" w:type="dxa"/>
            <w:gridSpan w:val="3"/>
          </w:tcPr>
          <w:p w14:paraId="4DF5BA1B" w14:textId="77777777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6DF3CD" w14:textId="77777777" w:rsidR="003A52B6" w:rsidRDefault="003A52B6" w:rsidP="00445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3E4152" w14:textId="34CC94BD" w:rsidR="00445055" w:rsidRPr="00E94748" w:rsidRDefault="00445055" w:rsidP="00445055">
      <w:pPr>
        <w:ind w:left="360"/>
        <w:rPr>
          <w:rFonts w:ascii="Arial" w:hAnsi="Arial" w:cs="Arial"/>
          <w:sz w:val="20"/>
          <w:szCs w:val="20"/>
        </w:rPr>
      </w:pPr>
    </w:p>
    <w:p w14:paraId="19B9A74A" w14:textId="77777777" w:rsidR="00761728" w:rsidRPr="00E94748" w:rsidRDefault="00761728" w:rsidP="003A52B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8510A81" w14:textId="77777777" w:rsidR="00761728" w:rsidRPr="00E94748" w:rsidRDefault="00761728" w:rsidP="00735D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C08DA70" w14:textId="02537F8E" w:rsidR="00A014EB" w:rsidRPr="00E94748" w:rsidRDefault="006311FA" w:rsidP="00735D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47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</w:t>
      </w:r>
      <w:r w:rsidR="00A014EB" w:rsidRPr="00E9474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AUZULA INFORMACYJNA DOTYCZĄCA PROGRAMU CIEPŁE MIESZKANIE</w:t>
      </w:r>
    </w:p>
    <w:p w14:paraId="34953FCF" w14:textId="77777777" w:rsidR="00735DEA" w:rsidRPr="00E94748" w:rsidRDefault="00735DEA" w:rsidP="00735D2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B0D3A2" w14:textId="77777777" w:rsidR="00A014EB" w:rsidRPr="00E94748" w:rsidRDefault="00A014EB" w:rsidP="00735DEA">
      <w:pPr>
        <w:spacing w:after="0"/>
        <w:rPr>
          <w:rFonts w:ascii="Arial" w:hAnsi="Arial" w:cs="Arial"/>
          <w:sz w:val="20"/>
          <w:szCs w:val="20"/>
        </w:rPr>
      </w:pPr>
      <w:r w:rsidRPr="00E94748">
        <w:rPr>
          <w:rFonts w:ascii="Arial" w:eastAsia="Times New Roman" w:hAnsi="Arial" w:cs="Arial"/>
          <w:sz w:val="20"/>
          <w:szCs w:val="20"/>
          <w:lang w:eastAsia="pl-PL"/>
        </w:rPr>
        <w:t>Na podstawie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informujemy, że:</w:t>
      </w:r>
    </w:p>
    <w:p w14:paraId="4CD1140B" w14:textId="746742B0" w:rsidR="00A014EB" w:rsidRPr="00E94748" w:rsidRDefault="00A014EB" w:rsidP="00735DEA">
      <w:pPr>
        <w:spacing w:after="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1.Administratorem danych przetwarzanych w Urzędzie Miejskim w Międzyrzeczu jest Burmistrz Międzyrzecza z siedzibą 66-300 Międzyrzecz, ul. Rynek 1, tel.: 95 742 69 30, adres e-mail: um@miedzyrzecz.pl. Administrator wyznaczył inspektora ochrony danych, z którym można się skontaktować poprzez email: ido@miedzyrzecz.pl lub pisemnie na adres siedziby administratora.</w:t>
      </w:r>
    </w:p>
    <w:p w14:paraId="3CB39244" w14:textId="1D6D681B" w:rsidR="00A014EB" w:rsidRPr="00E94748" w:rsidRDefault="00E426A9" w:rsidP="00735DEA">
      <w:pPr>
        <w:spacing w:after="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  <w:lang w:eastAsia="pl-PL"/>
        </w:rPr>
        <w:t>2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 Pani/Pana dane osobowe przetwarzane będą w ramach uczestnictwa w Programie Ciepłe Mieszkanie organizowanym przez Narodowy Fundusz Ochrony Środowiska i Gospodarki Wodnej.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3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 xml:space="preserve">. Podstawą prawną przetwarzania Pani/Pana danych osobowych jest złożenie </w:t>
      </w:r>
      <w:r w:rsidR="00385F06" w:rsidRPr="00E94748">
        <w:rPr>
          <w:rFonts w:ascii="Arial" w:hAnsi="Arial" w:cs="Arial"/>
          <w:sz w:val="20"/>
          <w:szCs w:val="20"/>
          <w:lang w:eastAsia="pl-PL"/>
        </w:rPr>
        <w:t>deklaracji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4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 Z danych osobowych będziemy korzystać do momentu zakończenia realizacji celów określonych w pkt 3 a po tym czasie przez okres oraz w zakresie wymaganym przez przepisy powszechnie obowiązującego prawa.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5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 xml:space="preserve">. Pani/Pana dane mogą zostać przekazane: organom władzy publicznej oraz podmiotom wykonującym zadania publiczne lub działających na zlecenie organów władzy publicznej, w zakresie i w celach, które wynikają z przepisów powszechnie obowiązującego prawa. 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6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>. Pani/Pana dane mogą być przetwarzane w sposób zautomatyzowany i nie będą podlegać profilowaniu.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7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 xml:space="preserve">. Pani/Pana dane nie trafią poza Europejski Obszar Gospodarczy (obejmujący Unię Europejską, 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lastRenderedPageBreak/>
        <w:t>Norwegię, Liechtenstein i Islandię).</w:t>
      </w:r>
      <w:r w:rsidR="00A014EB" w:rsidRPr="00E94748">
        <w:rPr>
          <w:rFonts w:ascii="Arial" w:hAnsi="Arial" w:cs="Arial"/>
          <w:sz w:val="20"/>
          <w:szCs w:val="20"/>
        </w:rPr>
        <w:br/>
      </w:r>
      <w:r w:rsidRPr="00E94748">
        <w:rPr>
          <w:rFonts w:ascii="Arial" w:hAnsi="Arial" w:cs="Arial"/>
          <w:sz w:val="20"/>
          <w:szCs w:val="20"/>
          <w:lang w:eastAsia="pl-PL"/>
        </w:rPr>
        <w:t>8</w:t>
      </w:r>
      <w:r w:rsidR="00A014EB" w:rsidRPr="00E94748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A014EB" w:rsidRPr="00E94748">
        <w:rPr>
          <w:rFonts w:ascii="Arial" w:hAnsi="Arial" w:cs="Arial"/>
          <w:sz w:val="20"/>
          <w:szCs w:val="20"/>
        </w:rPr>
        <w:t>W związku z przetwarzaniem Pani/Pana danych osobowych, przysługują Pani/Panu następujące prawa:</w:t>
      </w:r>
    </w:p>
    <w:p w14:paraId="4FFF1F2E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dostępu do danych osobowych,</w:t>
      </w:r>
    </w:p>
    <w:p w14:paraId="095C17CF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 xml:space="preserve">prawo żądania sprostowania/poprawienia danych osobowych; </w:t>
      </w:r>
    </w:p>
    <w:p w14:paraId="2D0A097C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żądania usunięcia danych osobowych przetwarzanych bezpodstawnie;</w:t>
      </w:r>
    </w:p>
    <w:p w14:paraId="751AB71B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 xml:space="preserve">prawo żądania ograniczenia przetwarzania danych osobowych; </w:t>
      </w:r>
    </w:p>
    <w:p w14:paraId="1CEF7794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wyrażenia sprzeciwu wobec przetwarzania Pani/Pana danych osobowych ze względu na Pani/Pana szczególną sytuacje – w przypadkach, gdy przetwarzamy dane na podstawie naszego prawnie usprawiedliwionego interesu;</w:t>
      </w:r>
    </w:p>
    <w:p w14:paraId="29CB2A7B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do przenoszenia Pani/Pana danych osobowych, tj. prawo otrzymania od nas swoich danych osobowych. Prawo do przenoszenia danych osobowych przysługuje tylko co do tych danych, które przetwarzamy na podstawie umowy;</w:t>
      </w:r>
    </w:p>
    <w:p w14:paraId="72296F9F" w14:textId="77777777" w:rsidR="00A014EB" w:rsidRPr="00E94748" w:rsidRDefault="00A014EB" w:rsidP="00735DEA">
      <w:pPr>
        <w:numPr>
          <w:ilvl w:val="0"/>
          <w:numId w:val="2"/>
        </w:numPr>
        <w:tabs>
          <w:tab w:val="clear" w:pos="0"/>
          <w:tab w:val="num" w:pos="-720"/>
        </w:tabs>
        <w:spacing w:after="0" w:line="240" w:lineRule="auto"/>
        <w:ind w:left="697" w:hanging="340"/>
        <w:rPr>
          <w:rFonts w:ascii="Arial" w:hAnsi="Arial" w:cs="Arial"/>
          <w:sz w:val="20"/>
          <w:szCs w:val="20"/>
        </w:rPr>
      </w:pPr>
      <w:r w:rsidRPr="00E94748">
        <w:rPr>
          <w:rFonts w:ascii="Arial" w:hAnsi="Arial" w:cs="Arial"/>
          <w:sz w:val="20"/>
          <w:szCs w:val="20"/>
        </w:rPr>
        <w:t>prawo wniesienia skargi do organu nadzorczego, gdy uzna Pani/Pan, iż przetwarzanie danych osobowych narusza przepisy ogólnego rozporządzenia o ochronie danych osobowych.</w:t>
      </w:r>
    </w:p>
    <w:p w14:paraId="6518E8F7" w14:textId="42E357FA" w:rsidR="00160B45" w:rsidRPr="00E94748" w:rsidRDefault="0067667F" w:rsidP="00735DEA">
      <w:pPr>
        <w:spacing w:after="0"/>
        <w:rPr>
          <w:rFonts w:ascii="Arial" w:hAnsi="Arial" w:cs="Arial"/>
          <w:sz w:val="20"/>
          <w:szCs w:val="20"/>
        </w:rPr>
      </w:pPr>
      <w:hyperlink r:id="rId9">
        <w:r w:rsidR="00E426A9" w:rsidRPr="00E94748">
          <w:rPr>
            <w:rFonts w:ascii="Arial" w:hAnsi="Arial" w:cs="Arial"/>
            <w:sz w:val="20"/>
            <w:szCs w:val="20"/>
          </w:rPr>
          <w:t>9</w:t>
        </w:r>
        <w:r w:rsidR="00A014EB" w:rsidRPr="00E94748">
          <w:rPr>
            <w:rFonts w:ascii="Arial" w:hAnsi="Arial" w:cs="Arial"/>
            <w:sz w:val="20"/>
            <w:szCs w:val="20"/>
          </w:rPr>
          <w:t>. Podanie przez Panią/Pana danych osobowych Administratorowi ma charakter dobrowolny. Niepodanie danych wiąże się z rezygnacją z udziału w Programie Ciepłe Mieszkanie organizowanym przez Narodowy Fundusz Ochrony Środowiska i Gospodarki Wodnej.</w:t>
        </w:r>
      </w:hyperlink>
    </w:p>
    <w:sectPr w:rsidR="00160B45" w:rsidRPr="00E94748" w:rsidSect="003267EC">
      <w:pgSz w:w="11906" w:h="16838"/>
      <w:pgMar w:top="851" w:right="1418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DE5A" w14:textId="77777777" w:rsidR="00A23E14" w:rsidRDefault="00A23E14" w:rsidP="00A23E14">
      <w:pPr>
        <w:spacing w:after="0" w:line="240" w:lineRule="auto"/>
      </w:pPr>
      <w:r>
        <w:separator/>
      </w:r>
    </w:p>
  </w:endnote>
  <w:endnote w:type="continuationSeparator" w:id="0">
    <w:p w14:paraId="1D4744EA" w14:textId="77777777" w:rsidR="00A23E14" w:rsidRDefault="00A23E14" w:rsidP="00A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45C78" w14:textId="77777777" w:rsidR="00A23E14" w:rsidRDefault="00A23E14" w:rsidP="00A23E14">
      <w:pPr>
        <w:spacing w:after="0" w:line="240" w:lineRule="auto"/>
      </w:pPr>
      <w:r>
        <w:separator/>
      </w:r>
    </w:p>
  </w:footnote>
  <w:footnote w:type="continuationSeparator" w:id="0">
    <w:p w14:paraId="255D9E5D" w14:textId="77777777" w:rsidR="00A23E14" w:rsidRDefault="00A23E14" w:rsidP="00A2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9B5"/>
    <w:multiLevelType w:val="multilevel"/>
    <w:tmpl w:val="704452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D61996"/>
    <w:multiLevelType w:val="hybridMultilevel"/>
    <w:tmpl w:val="7EF05428"/>
    <w:lvl w:ilvl="0" w:tplc="09E88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6D08"/>
    <w:multiLevelType w:val="multilevel"/>
    <w:tmpl w:val="4B78AD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214CAD"/>
    <w:multiLevelType w:val="hybridMultilevel"/>
    <w:tmpl w:val="B184A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7715"/>
    <w:multiLevelType w:val="hybridMultilevel"/>
    <w:tmpl w:val="612C5BCC"/>
    <w:lvl w:ilvl="0" w:tplc="545A8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F750F"/>
    <w:multiLevelType w:val="multilevel"/>
    <w:tmpl w:val="3E4412F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-36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-36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-36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324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55E034F"/>
    <w:multiLevelType w:val="hybridMultilevel"/>
    <w:tmpl w:val="32F65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663A"/>
    <w:multiLevelType w:val="hybridMultilevel"/>
    <w:tmpl w:val="1F1CCEDC"/>
    <w:lvl w:ilvl="0" w:tplc="CFEE75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F0418"/>
    <w:multiLevelType w:val="hybridMultilevel"/>
    <w:tmpl w:val="7E4A584C"/>
    <w:lvl w:ilvl="0" w:tplc="9EC6BA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773AC"/>
    <w:multiLevelType w:val="hybridMultilevel"/>
    <w:tmpl w:val="9C444942"/>
    <w:lvl w:ilvl="0" w:tplc="E9AAD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53C42"/>
    <w:multiLevelType w:val="hybridMultilevel"/>
    <w:tmpl w:val="D1401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46E12"/>
    <w:multiLevelType w:val="hybridMultilevel"/>
    <w:tmpl w:val="32401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C507B"/>
    <w:multiLevelType w:val="multilevel"/>
    <w:tmpl w:val="82F217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51A5709"/>
    <w:multiLevelType w:val="hybridMultilevel"/>
    <w:tmpl w:val="DC5EB806"/>
    <w:lvl w:ilvl="0" w:tplc="D2860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A309A"/>
    <w:multiLevelType w:val="hybridMultilevel"/>
    <w:tmpl w:val="32401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92508"/>
    <w:multiLevelType w:val="hybridMultilevel"/>
    <w:tmpl w:val="46A82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440073">
    <w:abstractNumId w:val="0"/>
  </w:num>
  <w:num w:numId="2" w16cid:durableId="455101978">
    <w:abstractNumId w:val="13"/>
  </w:num>
  <w:num w:numId="3" w16cid:durableId="761220540">
    <w:abstractNumId w:val="6"/>
  </w:num>
  <w:num w:numId="4" w16cid:durableId="1549761757">
    <w:abstractNumId w:val="14"/>
  </w:num>
  <w:num w:numId="5" w16cid:durableId="138349321">
    <w:abstractNumId w:val="7"/>
  </w:num>
  <w:num w:numId="6" w16cid:durableId="270016728">
    <w:abstractNumId w:val="3"/>
  </w:num>
  <w:num w:numId="7" w16cid:durableId="748774505">
    <w:abstractNumId w:val="16"/>
  </w:num>
  <w:num w:numId="8" w16cid:durableId="1786458720">
    <w:abstractNumId w:val="11"/>
  </w:num>
  <w:num w:numId="9" w16cid:durableId="750007138">
    <w:abstractNumId w:val="2"/>
  </w:num>
  <w:num w:numId="10" w16cid:durableId="922227282">
    <w:abstractNumId w:val="10"/>
  </w:num>
  <w:num w:numId="11" w16cid:durableId="373312034">
    <w:abstractNumId w:val="9"/>
  </w:num>
  <w:num w:numId="12" w16cid:durableId="1172836667">
    <w:abstractNumId w:val="5"/>
  </w:num>
  <w:num w:numId="13" w16cid:durableId="1780101784">
    <w:abstractNumId w:val="12"/>
  </w:num>
  <w:num w:numId="14" w16cid:durableId="1122573002">
    <w:abstractNumId w:val="15"/>
  </w:num>
  <w:num w:numId="15" w16cid:durableId="1406956165">
    <w:abstractNumId w:val="1"/>
  </w:num>
  <w:num w:numId="19" w16cid:durableId="837623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E2"/>
    <w:rsid w:val="000150A1"/>
    <w:rsid w:val="00023E82"/>
    <w:rsid w:val="000543FD"/>
    <w:rsid w:val="00073168"/>
    <w:rsid w:val="0008055E"/>
    <w:rsid w:val="00085AC9"/>
    <w:rsid w:val="000A73EB"/>
    <w:rsid w:val="000D1A84"/>
    <w:rsid w:val="000F3723"/>
    <w:rsid w:val="00124FE3"/>
    <w:rsid w:val="00160B45"/>
    <w:rsid w:val="001B444B"/>
    <w:rsid w:val="001B4C8F"/>
    <w:rsid w:val="00274C51"/>
    <w:rsid w:val="002C2C84"/>
    <w:rsid w:val="0031043A"/>
    <w:rsid w:val="0031192A"/>
    <w:rsid w:val="003267EC"/>
    <w:rsid w:val="00385F06"/>
    <w:rsid w:val="003A2A62"/>
    <w:rsid w:val="003A4171"/>
    <w:rsid w:val="003A52B6"/>
    <w:rsid w:val="003C4BCE"/>
    <w:rsid w:val="003E23CC"/>
    <w:rsid w:val="003F0763"/>
    <w:rsid w:val="004364BA"/>
    <w:rsid w:val="00445055"/>
    <w:rsid w:val="004460DF"/>
    <w:rsid w:val="004B2F0E"/>
    <w:rsid w:val="004D64CD"/>
    <w:rsid w:val="00544F8F"/>
    <w:rsid w:val="0061720A"/>
    <w:rsid w:val="006311FA"/>
    <w:rsid w:val="00634C67"/>
    <w:rsid w:val="006472EB"/>
    <w:rsid w:val="00663025"/>
    <w:rsid w:val="0067667F"/>
    <w:rsid w:val="006A726E"/>
    <w:rsid w:val="00735D27"/>
    <w:rsid w:val="00735DEA"/>
    <w:rsid w:val="00761728"/>
    <w:rsid w:val="007B5856"/>
    <w:rsid w:val="008120DC"/>
    <w:rsid w:val="00821388"/>
    <w:rsid w:val="00841AA2"/>
    <w:rsid w:val="008C6361"/>
    <w:rsid w:val="008C7D36"/>
    <w:rsid w:val="00940068"/>
    <w:rsid w:val="009E6B6B"/>
    <w:rsid w:val="00A014EB"/>
    <w:rsid w:val="00A23E14"/>
    <w:rsid w:val="00A75D19"/>
    <w:rsid w:val="00AC7DE5"/>
    <w:rsid w:val="00AE43E2"/>
    <w:rsid w:val="00AE46A5"/>
    <w:rsid w:val="00B020C6"/>
    <w:rsid w:val="00B5736D"/>
    <w:rsid w:val="00C369EB"/>
    <w:rsid w:val="00C620E9"/>
    <w:rsid w:val="00C627A3"/>
    <w:rsid w:val="00C717E0"/>
    <w:rsid w:val="00C7711D"/>
    <w:rsid w:val="00CD5CD0"/>
    <w:rsid w:val="00CE534B"/>
    <w:rsid w:val="00D44017"/>
    <w:rsid w:val="00D546C7"/>
    <w:rsid w:val="00D92D18"/>
    <w:rsid w:val="00D97F2F"/>
    <w:rsid w:val="00E240E5"/>
    <w:rsid w:val="00E31C93"/>
    <w:rsid w:val="00E426A9"/>
    <w:rsid w:val="00E42CE5"/>
    <w:rsid w:val="00E94748"/>
    <w:rsid w:val="00ED3C60"/>
    <w:rsid w:val="00F22D2A"/>
    <w:rsid w:val="00F23BFE"/>
    <w:rsid w:val="00F61DFD"/>
    <w:rsid w:val="00F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38E4E2"/>
  <w15:chartTrackingRefBased/>
  <w15:docId w15:val="{3369E042-2B01-4084-A8B0-847FE374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4E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014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14EB"/>
    <w:pPr>
      <w:ind w:left="720"/>
      <w:contextualSpacing/>
    </w:pPr>
  </w:style>
  <w:style w:type="table" w:styleId="Tabela-Siatka">
    <w:name w:val="Table Grid"/>
    <w:basedOn w:val="Standardowy"/>
    <w:uiPriority w:val="39"/>
    <w:rsid w:val="00A014E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F23BFE"/>
    <w:pPr>
      <w:widowControl w:val="0"/>
      <w:suppressLineNumber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14"/>
  </w:style>
  <w:style w:type="paragraph" w:styleId="Stopka">
    <w:name w:val="footer"/>
    <w:basedOn w:val="Normalny"/>
    <w:link w:val="StopkaZnak"/>
    <w:uiPriority w:val="99"/>
    <w:unhideWhenUsed/>
    <w:rsid w:val="00A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14"/>
  </w:style>
  <w:style w:type="paragraph" w:styleId="Bezodstpw">
    <w:name w:val="No Spacing"/>
    <w:uiPriority w:val="1"/>
    <w:qFormat/>
    <w:rsid w:val="004B2F0E"/>
    <w:pPr>
      <w:suppressAutoHyphens/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B2F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F0E"/>
    <w:rPr>
      <w:color w:val="605E5C"/>
      <w:shd w:val="clear" w:color="auto" w:fill="E1DFDD"/>
    </w:rPr>
  </w:style>
  <w:style w:type="paragraph" w:customStyle="1" w:styleId="Default">
    <w:name w:val="Default"/>
    <w:rsid w:val="000A73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iedzyrze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lubli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9580-BB6E-43E1-8A82-E5FD26F5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kszadkowska</dc:creator>
  <cp:keywords/>
  <dc:description/>
  <cp:lastModifiedBy>Kornela Manyś</cp:lastModifiedBy>
  <cp:revision>5</cp:revision>
  <cp:lastPrinted>2023-12-12T09:26:00Z</cp:lastPrinted>
  <dcterms:created xsi:type="dcterms:W3CDTF">2023-12-12T09:30:00Z</dcterms:created>
  <dcterms:modified xsi:type="dcterms:W3CDTF">2023-12-12T11:45:00Z</dcterms:modified>
</cp:coreProperties>
</file>