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planu rozwoju i modernizacji urządzeń wodociągowych i urządzeń kanalizacyjnych na lata 2021-2024 (projekt nr 1).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08:24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19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NIEOBECNY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OBECNY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2). 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08:36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3).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08:38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nieruchomości na czas nieokreślony oraz na odstąpienie od przetargowego trybu zawarcia tej umowy (projekt nr 4).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08:39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5).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08:40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NIEOBECNY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6).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08:41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7).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08:43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8).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08:44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najmu części nieruchomości zabudowanej na czas nieokreślony oraz na odstąpienie od przetargowego trybu zawarcia tej umowy (projekt nr 9).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08:45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10).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08:46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najmu części nieruchomości zabudowanej na czas nieokreślony oraz na odstąpienie od przetargowego trybu zawarcia tej umowy (projekt nr 11).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08:48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na czas nieokreślony oraz na odstąpienie od przetargowego trybu zawarcia tej umowy (projekt nr 12).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08:49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zmiany uchwały budżetowej Gminy Międzyrzecz na rok 2021 (projekt nr 13).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08:52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zmieniającej uchwałę w sprawie wieloletniej prognozy finansowej Gminy Międzyrzecz na lata 2021-2030 (projekt nr 14).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08:53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NIEOBECNY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kolejnej umowy dzierżawy nieruchomości gruntowej na okres do 3 lat (projekt nr 15).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08:56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kolejnej umowy dzierżawy nieruchomości gruntowej na okres do 3 lat (projekt nr 16).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08:57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gruntowej na czas nieoznaczony oraz na odstąpienie od przetargowego trybu zawarcia tej umowy (projekt nr 17).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08:58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nieruchomości gruntowej na czas nieoznaczony oraz na odstąpienie od przetargowego trybu zawarcia tej umowy (projekt nr 18).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09:00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gruntowej na czas nieoznaczony oraz na odstąpienie od przetargowego trybu zawarcia tej umowy (projekt nr 19).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09:01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wyrażenia zgody na zawarcie umowy dzierżawy części nieruchomości gruntowej na czas nieoznaczony oraz na odstąpienie od przetargowego trybu zawarcia tej umowy (projekt nr 20).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09:02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określenia wykazu kąpielisk oraz sezonu kąpielowego na terenie Gminy Międzyrzecz na rok 2021 (projekt nr 21).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09:44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19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WSTRZYMUJĘ SIĘ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WSTRZYMUJĘ SIĘ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powołania doraźnej Komisji Rady Miejskiej w Międzyrzeczu (projekt nr 22).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09:49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Zamknięcie listy kandydatów do składu Komisji doraźnej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09:48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 Sesja Rady Miejskiej w Międzyrzeczu, 27.04.2021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Zajęcie stanowiska w sprawie zamiaru zawiadomienia organów ścigania o podejrzeniu popełnienia przestępstwa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27.04.2021 11:14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OBECNY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566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893"/>
      <w:gridCol w:w="3509"/>
      <w:gridCol w:w="149"/>
    </w:tblGrid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09"/>
          </w:tblGrid>
          <w:tr>
            <w:trPr>
              <w:trHeight w:val="202" w:hRule="atLeast"/>
            </w:trPr>
            <w:tc>
              <w:tcPr>
                <w:tcW w:w="350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Wydrukowano: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27.04.2021 11:39:08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glosowanieSesja2</dc:title>
</cp:coreProperties>
</file>